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74" w:rsidRDefault="007A3074" w:rsidP="00C641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6A017EE" wp14:editId="46C2B6C3">
            <wp:simplePos x="0" y="0"/>
            <wp:positionH relativeFrom="column">
              <wp:posOffset>-918845</wp:posOffset>
            </wp:positionH>
            <wp:positionV relativeFrom="paragraph">
              <wp:posOffset>-111760</wp:posOffset>
            </wp:positionV>
            <wp:extent cx="7361555" cy="10115550"/>
            <wp:effectExtent l="0" t="0" r="0" b="0"/>
            <wp:wrapThrough wrapText="bothSides">
              <wp:wrapPolygon edited="0">
                <wp:start x="0" y="0"/>
                <wp:lineTo x="0" y="21559"/>
                <wp:lineTo x="21520" y="21559"/>
                <wp:lineTo x="215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П П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1555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074" w:rsidRDefault="007A30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-407035</wp:posOffset>
            </wp:positionV>
            <wp:extent cx="7299325" cy="10334625"/>
            <wp:effectExtent l="0" t="0" r="0" b="0"/>
            <wp:wrapThrough wrapText="bothSides">
              <wp:wrapPolygon edited="0">
                <wp:start x="0" y="0"/>
                <wp:lineTo x="0" y="21580"/>
                <wp:lineTo x="21534" y="21580"/>
                <wp:lineTo x="2153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 ПЭ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9325" cy="1033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043AE" w:rsidRDefault="00F043AE" w:rsidP="00C641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BF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ППССЗ</w:t>
      </w:r>
    </w:p>
    <w:p w:rsidR="00F043AE" w:rsidRDefault="00F043AE" w:rsidP="00C641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4"/>
        <w:gridCol w:w="946"/>
      </w:tblGrid>
      <w:tr w:rsidR="00F043AE" w:rsidTr="00437833">
        <w:trPr>
          <w:jc w:val="center"/>
        </w:trPr>
        <w:tc>
          <w:tcPr>
            <w:tcW w:w="8624" w:type="dxa"/>
          </w:tcPr>
          <w:p w:rsidR="00F043AE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946" w:type="dxa"/>
            <w:vAlign w:val="center"/>
          </w:tcPr>
          <w:p w:rsidR="00F043AE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сокращений</w:t>
            </w:r>
          </w:p>
        </w:tc>
        <w:tc>
          <w:tcPr>
            <w:tcW w:w="946" w:type="dxa"/>
            <w:vAlign w:val="center"/>
          </w:tcPr>
          <w:p w:rsidR="00F043AE" w:rsidRPr="0087448D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48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положения</w:t>
            </w:r>
          </w:p>
        </w:tc>
        <w:tc>
          <w:tcPr>
            <w:tcW w:w="946" w:type="dxa"/>
            <w:vAlign w:val="center"/>
          </w:tcPr>
          <w:p w:rsidR="00F043AE" w:rsidRPr="0087448D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48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FE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46" w:type="dxa"/>
            <w:vAlign w:val="center"/>
          </w:tcPr>
          <w:p w:rsidR="00F043AE" w:rsidRPr="0087448D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48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A81072" w:rsidRDefault="00F043AE" w:rsidP="00B47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BFE">
              <w:rPr>
                <w:rFonts w:ascii="Times New Roman" w:hAnsi="Times New Roman" w:cs="Times New Roman"/>
                <w:sz w:val="24"/>
                <w:szCs w:val="24"/>
              </w:rPr>
              <w:t xml:space="preserve">1.2. Нормативные документы для разработки ППССЗ </w:t>
            </w:r>
          </w:p>
        </w:tc>
        <w:tc>
          <w:tcPr>
            <w:tcW w:w="946" w:type="dxa"/>
            <w:vAlign w:val="center"/>
          </w:tcPr>
          <w:p w:rsidR="00F043AE" w:rsidRPr="0087448D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48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4526FA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FA">
              <w:rPr>
                <w:rFonts w:ascii="Times New Roman" w:hAnsi="Times New Roman" w:cs="Times New Roman"/>
                <w:b/>
                <w:sz w:val="24"/>
                <w:szCs w:val="24"/>
              </w:rPr>
              <w:t>2. Общая характеристика ППССЗ</w:t>
            </w:r>
          </w:p>
        </w:tc>
        <w:tc>
          <w:tcPr>
            <w:tcW w:w="946" w:type="dxa"/>
            <w:vAlign w:val="center"/>
          </w:tcPr>
          <w:p w:rsidR="00F043AE" w:rsidRPr="0087448D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48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FE">
              <w:rPr>
                <w:rFonts w:ascii="Times New Roman" w:hAnsi="Times New Roman" w:cs="Times New Roman"/>
                <w:sz w:val="24"/>
                <w:szCs w:val="24"/>
              </w:rPr>
              <w:t>2.1. Цель ППССЗ</w:t>
            </w:r>
          </w:p>
        </w:tc>
        <w:tc>
          <w:tcPr>
            <w:tcW w:w="946" w:type="dxa"/>
            <w:vAlign w:val="center"/>
          </w:tcPr>
          <w:p w:rsidR="00F043AE" w:rsidRPr="0087448D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48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FE">
              <w:rPr>
                <w:rFonts w:ascii="Times New Roman" w:hAnsi="Times New Roman" w:cs="Times New Roman"/>
                <w:sz w:val="24"/>
                <w:szCs w:val="24"/>
              </w:rPr>
              <w:t>2.2. Срок освоения ППССЗ</w:t>
            </w:r>
          </w:p>
        </w:tc>
        <w:tc>
          <w:tcPr>
            <w:tcW w:w="946" w:type="dxa"/>
            <w:vAlign w:val="center"/>
          </w:tcPr>
          <w:p w:rsidR="00F043AE" w:rsidRPr="0087448D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4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FE">
              <w:rPr>
                <w:rFonts w:ascii="Times New Roman" w:hAnsi="Times New Roman" w:cs="Times New Roman"/>
                <w:sz w:val="24"/>
                <w:szCs w:val="24"/>
              </w:rPr>
              <w:t>2.3.Трудоемкость ППССЗ</w:t>
            </w:r>
          </w:p>
        </w:tc>
        <w:tc>
          <w:tcPr>
            <w:tcW w:w="946" w:type="dxa"/>
            <w:vAlign w:val="center"/>
          </w:tcPr>
          <w:p w:rsidR="00F043AE" w:rsidRPr="0087448D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48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Характеристика профессиональной деятельности выпускников</w:t>
            </w:r>
          </w:p>
        </w:tc>
        <w:tc>
          <w:tcPr>
            <w:tcW w:w="946" w:type="dxa"/>
            <w:vAlign w:val="center"/>
          </w:tcPr>
          <w:p w:rsidR="00F043AE" w:rsidRPr="0087448D" w:rsidRDefault="007356EC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F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BFE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профессиональной деятельности выпускника</w:t>
            </w:r>
          </w:p>
        </w:tc>
        <w:tc>
          <w:tcPr>
            <w:tcW w:w="946" w:type="dxa"/>
            <w:vAlign w:val="center"/>
          </w:tcPr>
          <w:p w:rsidR="00F043AE" w:rsidRPr="0087448D" w:rsidRDefault="007356EC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F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BFE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профессиональной деятельности выпускника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F5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F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BFE">
              <w:rPr>
                <w:rFonts w:ascii="Times New Roman" w:hAnsi="Times New Roman" w:cs="Times New Roman"/>
                <w:sz w:val="24"/>
                <w:szCs w:val="24"/>
              </w:rPr>
              <w:t xml:space="preserve"> Виды профессиональной деятельности выпускника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F5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Требования к результатам освоения ППССЗ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F5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997979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BFE">
              <w:rPr>
                <w:rFonts w:ascii="Times New Roman" w:hAnsi="Times New Roman" w:cs="Times New Roman"/>
                <w:sz w:val="24"/>
                <w:szCs w:val="24"/>
              </w:rPr>
              <w:t xml:space="preserve">4.1. Общие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профессиональные </w:t>
            </w:r>
            <w:r w:rsidRPr="00051BFE">
              <w:rPr>
                <w:rFonts w:ascii="Times New Roman" w:hAnsi="Times New Roman" w:cs="Times New Roman"/>
                <w:sz w:val="24"/>
                <w:szCs w:val="24"/>
              </w:rPr>
              <w:t>компетенции выпускника, формируемые в результате освоения</w:t>
            </w:r>
            <w:r w:rsidR="00C6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BFE">
              <w:rPr>
                <w:rFonts w:ascii="Times New Roman" w:hAnsi="Times New Roman" w:cs="Times New Roman"/>
                <w:sz w:val="24"/>
                <w:szCs w:val="24"/>
              </w:rPr>
              <w:t>ППССЗ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F5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Документы, регламентирующие 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организацию образовательного </w:t>
            </w:r>
            <w:r w:rsidRPr="0005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процесса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A81072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>5.1. Учебный план подготовки выпускников по специальности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F5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A81072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5.2. </w:t>
            </w:r>
            <w:r w:rsidR="00A62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Календарный учебный график 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A81072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>5.3. Рабочие программы</w:t>
            </w:r>
            <w:r w:rsidR="00D31344" w:rsidRPr="00D313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учебных</w:t>
            </w: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дисциплин и профессиональных модулей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356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F043AE" w:rsidRDefault="00F043AE" w:rsidP="009E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AE">
              <w:rPr>
                <w:rFonts w:ascii="Times New Roman" w:hAnsi="Times New Roman" w:cs="Times New Roman"/>
                <w:sz w:val="24"/>
                <w:szCs w:val="24"/>
              </w:rPr>
              <w:t xml:space="preserve">5.4.Программы учебных и производственных практик 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A81072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ППССЗ 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A81072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 и оценка освоения основных видов профессиональной деятельности</w:t>
            </w:r>
            <w:r w:rsidR="009E5C73">
              <w:rPr>
                <w:rFonts w:ascii="Times New Roman" w:hAnsi="Times New Roman" w:cs="Times New Roman"/>
                <w:bCs/>
                <w:sz w:val="24"/>
                <w:szCs w:val="24"/>
              </w:rPr>
              <w:t>, профессиональных и общих компетенций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F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A81072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Фонды оценочных средств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A81072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Государственная итоговая аттестация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A81072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 к выпускным квалификационным работам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A81072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Ресурсное обеспечение</w:t>
            </w:r>
            <w:r w:rsidR="009E5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ППССЗ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A81072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>7.1. Учебно-методическое и информационное обеспечение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A81072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Кадровое обеспечение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A81072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81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Материально-техническое обеспечение</w:t>
            </w:r>
          </w:p>
        </w:tc>
        <w:tc>
          <w:tcPr>
            <w:tcW w:w="946" w:type="dxa"/>
            <w:vAlign w:val="center"/>
          </w:tcPr>
          <w:p w:rsidR="00F043AE" w:rsidRPr="00452F58" w:rsidRDefault="007356EC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A81072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Реализация элементов дистанционного и электронного обучения по ППССЗ</w:t>
            </w:r>
          </w:p>
        </w:tc>
        <w:tc>
          <w:tcPr>
            <w:tcW w:w="946" w:type="dxa"/>
            <w:vAlign w:val="center"/>
          </w:tcPr>
          <w:p w:rsidR="00F043AE" w:rsidRPr="00452F58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F043AE" w:rsidRPr="00110941" w:rsidTr="00437833">
        <w:trPr>
          <w:jc w:val="center"/>
        </w:trPr>
        <w:tc>
          <w:tcPr>
            <w:tcW w:w="8624" w:type="dxa"/>
          </w:tcPr>
          <w:p w:rsidR="00F043AE" w:rsidRPr="00A81072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Приложения:</w:t>
            </w:r>
          </w:p>
        </w:tc>
        <w:tc>
          <w:tcPr>
            <w:tcW w:w="946" w:type="dxa"/>
            <w:vAlign w:val="center"/>
          </w:tcPr>
          <w:p w:rsidR="00F043AE" w:rsidRPr="00452F58" w:rsidRDefault="007356EC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F043AE" w:rsidTr="00437833">
        <w:trPr>
          <w:jc w:val="center"/>
        </w:trPr>
        <w:tc>
          <w:tcPr>
            <w:tcW w:w="8624" w:type="dxa"/>
          </w:tcPr>
          <w:p w:rsidR="00F043AE" w:rsidRPr="00D84F97" w:rsidRDefault="00437833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  <w:r w:rsidRPr="00D84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946" w:type="dxa"/>
            <w:vAlign w:val="center"/>
          </w:tcPr>
          <w:p w:rsidR="00F043AE" w:rsidRPr="004526FA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833" w:rsidTr="00437833">
        <w:trPr>
          <w:jc w:val="center"/>
        </w:trPr>
        <w:tc>
          <w:tcPr>
            <w:tcW w:w="8624" w:type="dxa"/>
          </w:tcPr>
          <w:p w:rsidR="00437833" w:rsidRDefault="00437833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  <w:r w:rsidRPr="00D84F97">
              <w:rPr>
                <w:rFonts w:ascii="Times New Roman" w:hAnsi="Times New Roman" w:cs="Times New Roman"/>
                <w:bCs/>
                <w:sz w:val="24"/>
                <w:szCs w:val="24"/>
              </w:rPr>
              <w:t>. Учебный 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календарный учебный график</w:t>
            </w:r>
          </w:p>
        </w:tc>
        <w:tc>
          <w:tcPr>
            <w:tcW w:w="946" w:type="dxa"/>
            <w:vAlign w:val="center"/>
          </w:tcPr>
          <w:p w:rsidR="00437833" w:rsidRPr="004526FA" w:rsidRDefault="00437833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43AE" w:rsidTr="00437833">
        <w:trPr>
          <w:jc w:val="center"/>
        </w:trPr>
        <w:tc>
          <w:tcPr>
            <w:tcW w:w="8624" w:type="dxa"/>
          </w:tcPr>
          <w:p w:rsidR="00F043AE" w:rsidRPr="00CC06D3" w:rsidRDefault="00437833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  <w:r w:rsidR="00F043AE" w:rsidRPr="00CC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043A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043AE" w:rsidRPr="00CC06D3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</w:t>
            </w:r>
            <w:r w:rsidR="00F043AE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F043AE" w:rsidRPr="00CC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учебных дисциплин и профессиональных модулей</w:t>
            </w:r>
          </w:p>
        </w:tc>
        <w:tc>
          <w:tcPr>
            <w:tcW w:w="946" w:type="dxa"/>
            <w:vAlign w:val="center"/>
          </w:tcPr>
          <w:p w:rsidR="00F043AE" w:rsidRPr="004526FA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43AE" w:rsidTr="00437833">
        <w:trPr>
          <w:jc w:val="center"/>
        </w:trPr>
        <w:tc>
          <w:tcPr>
            <w:tcW w:w="8624" w:type="dxa"/>
          </w:tcPr>
          <w:p w:rsidR="00F043AE" w:rsidRPr="00CC06D3" w:rsidRDefault="00437833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9.4</w:t>
            </w:r>
            <w:r w:rsidR="00F043AE" w:rsidRPr="00CC06D3">
              <w:rPr>
                <w:rFonts w:ascii="Times New Roman" w:hAnsi="Times New Roman" w:cs="Times New Roman"/>
                <w:bCs/>
                <w:sz w:val="24"/>
                <w:szCs w:val="24"/>
              </w:rPr>
              <w:t>. Программы учебной и производственной практики</w:t>
            </w:r>
          </w:p>
        </w:tc>
        <w:tc>
          <w:tcPr>
            <w:tcW w:w="946" w:type="dxa"/>
            <w:vAlign w:val="center"/>
          </w:tcPr>
          <w:p w:rsidR="00F043AE" w:rsidRPr="004526FA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43AE" w:rsidTr="00437833">
        <w:trPr>
          <w:jc w:val="center"/>
        </w:trPr>
        <w:tc>
          <w:tcPr>
            <w:tcW w:w="8624" w:type="dxa"/>
          </w:tcPr>
          <w:p w:rsidR="00F043AE" w:rsidRPr="00CC06D3" w:rsidRDefault="00437833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9.5</w:t>
            </w:r>
            <w:r w:rsidR="00F043AE" w:rsidRPr="00CC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04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государственной </w:t>
            </w:r>
            <w:r w:rsidR="00F043AE" w:rsidRPr="00CC06D3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итоговой</w:t>
            </w:r>
            <w:r w:rsidR="00152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43AE" w:rsidRPr="00CC06D3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аттестации</w:t>
            </w:r>
          </w:p>
        </w:tc>
        <w:tc>
          <w:tcPr>
            <w:tcW w:w="946" w:type="dxa"/>
            <w:vAlign w:val="center"/>
          </w:tcPr>
          <w:p w:rsidR="00F043AE" w:rsidRPr="004526FA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43AE" w:rsidTr="00437833">
        <w:trPr>
          <w:jc w:val="center"/>
        </w:trPr>
        <w:tc>
          <w:tcPr>
            <w:tcW w:w="8624" w:type="dxa"/>
          </w:tcPr>
          <w:p w:rsidR="00F043AE" w:rsidRPr="00CC06D3" w:rsidRDefault="00437833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9.6</w:t>
            </w:r>
            <w:r w:rsidR="00F043AE" w:rsidRPr="00CC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043AE">
              <w:rPr>
                <w:rFonts w:ascii="Times New Roman" w:hAnsi="Times New Roman" w:cs="Times New Roman"/>
                <w:bCs/>
                <w:sz w:val="24"/>
                <w:szCs w:val="24"/>
              </w:rPr>
              <w:t>Фонд</w:t>
            </w:r>
            <w:r w:rsidR="00F043AE" w:rsidRPr="00CC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оценочных средств</w:t>
            </w:r>
          </w:p>
        </w:tc>
        <w:tc>
          <w:tcPr>
            <w:tcW w:w="946" w:type="dxa"/>
            <w:vAlign w:val="center"/>
          </w:tcPr>
          <w:p w:rsidR="00F043AE" w:rsidRPr="004526FA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43AE" w:rsidRPr="00A81072" w:rsidTr="00437833">
        <w:trPr>
          <w:jc w:val="center"/>
        </w:trPr>
        <w:tc>
          <w:tcPr>
            <w:tcW w:w="8624" w:type="dxa"/>
          </w:tcPr>
          <w:p w:rsidR="00F043AE" w:rsidRPr="00CC06D3" w:rsidRDefault="00F043AE" w:rsidP="00C64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43783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C06D3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учебно-методических разработок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C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электронных образовательных ресурсов</w:t>
            </w:r>
          </w:p>
        </w:tc>
        <w:tc>
          <w:tcPr>
            <w:tcW w:w="946" w:type="dxa"/>
            <w:vAlign w:val="center"/>
          </w:tcPr>
          <w:p w:rsidR="00F043AE" w:rsidRPr="004526FA" w:rsidRDefault="00F043AE" w:rsidP="00C64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31344" w:rsidRDefault="00A166E2" w:rsidP="00C641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1807845</wp:posOffset>
                </wp:positionV>
                <wp:extent cx="733425" cy="23812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EE424" id="Rectangle 2" o:spid="_x0000_s1026" style="position:absolute;margin-left:187.95pt;margin-top:142.35pt;width:57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" stroked="f"/>
            </w:pict>
          </mc:Fallback>
        </mc:AlternateContent>
      </w:r>
    </w:p>
    <w:p w:rsidR="00F2479C" w:rsidRDefault="00F2479C" w:rsidP="00C641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2479C" w:rsidSect="00F2479C">
          <w:footerReference w:type="default" r:id="rId9"/>
          <w:pgSz w:w="11906" w:h="16838"/>
          <w:pgMar w:top="851" w:right="851" w:bottom="907" w:left="1701" w:header="709" w:footer="119" w:gutter="0"/>
          <w:pgNumType w:start="4"/>
          <w:cols w:space="708"/>
          <w:docGrid w:linePitch="360"/>
        </w:sectPr>
      </w:pPr>
      <w:bookmarkStart w:id="0" w:name="_GoBack"/>
      <w:bookmarkEnd w:id="0"/>
    </w:p>
    <w:p w:rsidR="00F043AE" w:rsidRDefault="00F043AE" w:rsidP="00C641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BF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сокращений</w:t>
      </w:r>
    </w:p>
    <w:p w:rsidR="00F043AE" w:rsidRPr="00051BFE" w:rsidRDefault="00F043AE" w:rsidP="00C641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BFE">
        <w:rPr>
          <w:rFonts w:ascii="Times New Roman" w:hAnsi="Times New Roman" w:cs="Times New Roman"/>
          <w:b/>
          <w:bCs/>
          <w:sz w:val="24"/>
          <w:szCs w:val="24"/>
        </w:rPr>
        <w:t xml:space="preserve">ВКР – </w:t>
      </w:r>
      <w:r w:rsidRPr="00997979">
        <w:rPr>
          <w:rFonts w:ascii="Times New Roman" w:hAnsi="Times New Roman" w:cs="Times New Roman"/>
          <w:bCs/>
          <w:sz w:val="24"/>
          <w:szCs w:val="24"/>
        </w:rPr>
        <w:t>выпускная квалификационная работа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ГИА</w:t>
      </w:r>
      <w:r w:rsidRPr="00997979">
        <w:rPr>
          <w:rFonts w:ascii="Times New Roman" w:hAnsi="Times New Roman" w:cs="Times New Roman"/>
          <w:bCs/>
          <w:sz w:val="24"/>
          <w:szCs w:val="24"/>
        </w:rPr>
        <w:t xml:space="preserve"> – Государственная итоговая аттестация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ГЭК</w:t>
      </w:r>
      <w:r w:rsidRPr="00997979">
        <w:rPr>
          <w:rFonts w:ascii="Times New Roman" w:hAnsi="Times New Roman" w:cs="Times New Roman"/>
          <w:bCs/>
          <w:sz w:val="24"/>
          <w:szCs w:val="24"/>
        </w:rPr>
        <w:t xml:space="preserve"> – Государственная экзаменационная комиссия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ЕН</w:t>
      </w:r>
      <w:r w:rsidRPr="00997979">
        <w:rPr>
          <w:rFonts w:ascii="Times New Roman" w:hAnsi="Times New Roman" w:cs="Times New Roman"/>
          <w:bCs/>
          <w:sz w:val="24"/>
          <w:szCs w:val="24"/>
        </w:rPr>
        <w:t xml:space="preserve"> – математический и общий </w:t>
      </w:r>
      <w:r>
        <w:rPr>
          <w:rFonts w:ascii="Times New Roman" w:hAnsi="Times New Roman" w:cs="Times New Roman"/>
          <w:bCs/>
          <w:sz w:val="24"/>
          <w:szCs w:val="24"/>
        </w:rPr>
        <w:t>естественнонаучный учебный цикл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КОС</w:t>
      </w:r>
      <w:r w:rsidR="00EC63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контрольно-оценочные средства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КОМ</w:t>
      </w:r>
      <w:r w:rsidRPr="00997979">
        <w:rPr>
          <w:rFonts w:ascii="Times New Roman" w:hAnsi="Times New Roman" w:cs="Times New Roman"/>
          <w:bCs/>
          <w:sz w:val="24"/>
          <w:szCs w:val="24"/>
        </w:rPr>
        <w:t xml:space="preserve"> – контрольно-оценочные материалы по экзамену (квалификационному)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МДК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междисциплинарный курс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ОГСЭ</w:t>
      </w:r>
      <w:r w:rsidRPr="00997979">
        <w:rPr>
          <w:rFonts w:ascii="Times New Roman" w:hAnsi="Times New Roman" w:cs="Times New Roman"/>
          <w:bCs/>
          <w:sz w:val="24"/>
          <w:szCs w:val="24"/>
        </w:rPr>
        <w:t xml:space="preserve"> – общий гуманитарный и социа</w:t>
      </w:r>
      <w:r>
        <w:rPr>
          <w:rFonts w:ascii="Times New Roman" w:hAnsi="Times New Roman" w:cs="Times New Roman"/>
          <w:bCs/>
          <w:sz w:val="24"/>
          <w:szCs w:val="24"/>
        </w:rPr>
        <w:t>льно-экономический учебный цикл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ОУД</w:t>
      </w:r>
      <w:r w:rsidRPr="00997979">
        <w:rPr>
          <w:rFonts w:ascii="Times New Roman" w:hAnsi="Times New Roman" w:cs="Times New Roman"/>
          <w:bCs/>
          <w:sz w:val="24"/>
          <w:szCs w:val="24"/>
        </w:rPr>
        <w:t xml:space="preserve"> – общ</w:t>
      </w:r>
      <w:r>
        <w:rPr>
          <w:rFonts w:ascii="Times New Roman" w:hAnsi="Times New Roman" w:cs="Times New Roman"/>
          <w:bCs/>
          <w:sz w:val="24"/>
          <w:szCs w:val="24"/>
        </w:rPr>
        <w:t>еобразовательный учебный цикл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="00EC63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общие компетенции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 xml:space="preserve">ОП </w:t>
      </w:r>
      <w:r w:rsidRPr="0099797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общепрофессиональные дисциплины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99797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997979">
        <w:rPr>
          <w:rFonts w:ascii="Times New Roman" w:hAnsi="Times New Roman" w:cs="Times New Roman"/>
          <w:bCs/>
          <w:sz w:val="24"/>
          <w:szCs w:val="24"/>
        </w:rPr>
        <w:t>рограмма подгото</w:t>
      </w:r>
      <w:r>
        <w:rPr>
          <w:rFonts w:ascii="Times New Roman" w:hAnsi="Times New Roman" w:cs="Times New Roman"/>
          <w:bCs/>
          <w:sz w:val="24"/>
          <w:szCs w:val="24"/>
        </w:rPr>
        <w:t>вки специалистов среднего звена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ПК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профессиональные компетенции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ПМ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профессиональный модуль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ЦМ</w:t>
      </w:r>
      <w:r w:rsidRPr="00997979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– цикловая методическая комиссия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РП</w:t>
      </w:r>
      <w:r w:rsidR="00EC63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рабочая программа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СПО</w:t>
      </w:r>
      <w:r w:rsidRPr="00997979">
        <w:rPr>
          <w:rFonts w:ascii="Times New Roman" w:hAnsi="Times New Roman" w:cs="Times New Roman"/>
          <w:bCs/>
          <w:sz w:val="24"/>
          <w:szCs w:val="24"/>
        </w:rPr>
        <w:t xml:space="preserve"> – средн</w:t>
      </w:r>
      <w:r>
        <w:rPr>
          <w:rFonts w:ascii="Times New Roman" w:hAnsi="Times New Roman" w:cs="Times New Roman"/>
          <w:bCs/>
          <w:sz w:val="24"/>
          <w:szCs w:val="24"/>
        </w:rPr>
        <w:t>ее профессиональное образование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УМК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учебно-методический комплекс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ФГОС</w:t>
      </w:r>
      <w:r w:rsidRPr="00997979">
        <w:rPr>
          <w:rFonts w:ascii="Times New Roman" w:hAnsi="Times New Roman" w:cs="Times New Roman"/>
          <w:bCs/>
          <w:sz w:val="24"/>
          <w:szCs w:val="24"/>
        </w:rPr>
        <w:t xml:space="preserve"> – федеральный государст</w:t>
      </w:r>
      <w:r>
        <w:rPr>
          <w:rFonts w:ascii="Times New Roman" w:hAnsi="Times New Roman" w:cs="Times New Roman"/>
          <w:bCs/>
          <w:sz w:val="24"/>
          <w:szCs w:val="24"/>
        </w:rPr>
        <w:t>венный образовательный стандарт</w:t>
      </w:r>
    </w:p>
    <w:p w:rsidR="00F043AE" w:rsidRPr="00997979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79">
        <w:rPr>
          <w:rFonts w:ascii="Times New Roman" w:hAnsi="Times New Roman" w:cs="Times New Roman"/>
          <w:b/>
          <w:bCs/>
          <w:sz w:val="24"/>
          <w:szCs w:val="24"/>
        </w:rPr>
        <w:t>ФОС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фонд оценочных средств</w:t>
      </w: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7717" w:rsidRDefault="008D7717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Pr="00560975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7AB6" w:rsidRPr="00560975" w:rsidRDefault="00B47AB6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479C" w:rsidRDefault="00F247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043AE" w:rsidRDefault="00F043AE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B0B" w:rsidRDefault="00C61B0B" w:rsidP="00C641CB">
      <w:pPr>
        <w:pStyle w:val="a3"/>
        <w:numPr>
          <w:ilvl w:val="0"/>
          <w:numId w:val="1"/>
        </w:numPr>
        <w:tabs>
          <w:tab w:val="left" w:pos="9355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7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86CE4" w:rsidRPr="00DF6579" w:rsidRDefault="00C86CE4" w:rsidP="00C641CB">
      <w:pPr>
        <w:pStyle w:val="a3"/>
        <w:tabs>
          <w:tab w:val="lef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45E5" w:rsidRPr="00A145E5" w:rsidRDefault="00C03A08" w:rsidP="00A145E5">
      <w:pPr>
        <w:pStyle w:val="a3"/>
        <w:numPr>
          <w:ilvl w:val="1"/>
          <w:numId w:val="26"/>
        </w:numPr>
        <w:tabs>
          <w:tab w:val="left" w:pos="93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16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B2B2D" w:rsidRDefault="00C61B0B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6579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="00F24812">
        <w:rPr>
          <w:rFonts w:ascii="Times New Roman" w:hAnsi="Times New Roman" w:cs="Times New Roman"/>
          <w:sz w:val="24"/>
          <w:szCs w:val="24"/>
        </w:rPr>
        <w:t>4</w:t>
      </w:r>
      <w:r w:rsidR="0062272D">
        <w:rPr>
          <w:rFonts w:ascii="Times New Roman" w:hAnsi="Times New Roman" w:cs="Times New Roman"/>
          <w:sz w:val="24"/>
          <w:szCs w:val="24"/>
        </w:rPr>
        <w:t>3.02.04</w:t>
      </w:r>
      <w:r w:rsidR="00A145E5">
        <w:rPr>
          <w:rFonts w:ascii="Times New Roman" w:hAnsi="Times New Roman" w:cs="Times New Roman"/>
          <w:sz w:val="24"/>
          <w:szCs w:val="24"/>
        </w:rPr>
        <w:t xml:space="preserve"> </w:t>
      </w:r>
      <w:r w:rsidR="0062272D">
        <w:rPr>
          <w:rFonts w:ascii="Times New Roman" w:hAnsi="Times New Roman" w:cs="Times New Roman"/>
          <w:sz w:val="24"/>
          <w:szCs w:val="24"/>
        </w:rPr>
        <w:t xml:space="preserve">Прикладная эстетика </w:t>
      </w:r>
      <w:r w:rsidRPr="00DF6579">
        <w:rPr>
          <w:rFonts w:ascii="Times New Roman" w:hAnsi="Times New Roman" w:cs="Times New Roman"/>
          <w:sz w:val="24"/>
          <w:szCs w:val="24"/>
        </w:rPr>
        <w:t xml:space="preserve">представляет собой систему документов, разработанную и утвержденную </w:t>
      </w:r>
      <w:r w:rsidR="00F24812" w:rsidRPr="00DF6579">
        <w:rPr>
          <w:rFonts w:ascii="Times New Roman" w:hAnsi="Times New Roman" w:cs="Times New Roman"/>
          <w:sz w:val="24"/>
          <w:szCs w:val="24"/>
        </w:rPr>
        <w:t>ОГБ</w:t>
      </w:r>
      <w:r w:rsidR="00F24812">
        <w:rPr>
          <w:rFonts w:ascii="Times New Roman" w:hAnsi="Times New Roman" w:cs="Times New Roman"/>
          <w:sz w:val="24"/>
          <w:szCs w:val="24"/>
        </w:rPr>
        <w:t>П</w:t>
      </w:r>
      <w:r w:rsidR="00F24812" w:rsidRPr="00DF6579">
        <w:rPr>
          <w:rFonts w:ascii="Times New Roman" w:hAnsi="Times New Roman" w:cs="Times New Roman"/>
          <w:sz w:val="24"/>
          <w:szCs w:val="24"/>
        </w:rPr>
        <w:t>ОУ «</w:t>
      </w:r>
      <w:r w:rsidR="00F24812">
        <w:rPr>
          <w:rFonts w:ascii="Times New Roman" w:hAnsi="Times New Roman" w:cs="Times New Roman"/>
          <w:sz w:val="24"/>
          <w:szCs w:val="24"/>
        </w:rPr>
        <w:t>ИМК»</w:t>
      </w:r>
      <w:r w:rsidRPr="00DF6579">
        <w:rPr>
          <w:rFonts w:ascii="Times New Roman" w:hAnsi="Times New Roman" w:cs="Times New Roman"/>
          <w:sz w:val="24"/>
          <w:szCs w:val="24"/>
        </w:rPr>
        <w:t xml:space="preserve"> с учетом требований рынка труда на основе Федерального государственного образовательного стандарта среднего профессионального образования (ФГОС СПО) по специальности</w:t>
      </w:r>
      <w:r w:rsidR="0062272D">
        <w:rPr>
          <w:rFonts w:ascii="Times New Roman" w:hAnsi="Times New Roman" w:cs="Times New Roman"/>
          <w:sz w:val="24"/>
          <w:szCs w:val="24"/>
        </w:rPr>
        <w:t xml:space="preserve"> 43.02.04 Прикладная эстетика.</w:t>
      </w:r>
    </w:p>
    <w:p w:rsidR="00AE6B19" w:rsidRDefault="00C61B0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ППССЗ</w:t>
      </w:r>
      <w:r w:rsidRPr="00DF6579">
        <w:rPr>
          <w:rFonts w:ascii="Times New Roman" w:hAnsi="Times New Roman" w:cs="Times New Roman"/>
          <w:sz w:val="24"/>
          <w:szCs w:val="24"/>
        </w:rPr>
        <w:t xml:space="preserve">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учебный план, рабочие программы учебных дисциплин</w:t>
      </w:r>
      <w:r w:rsidR="001F359D">
        <w:rPr>
          <w:rFonts w:ascii="Times New Roman" w:hAnsi="Times New Roman" w:cs="Times New Roman"/>
          <w:sz w:val="24"/>
          <w:szCs w:val="24"/>
        </w:rPr>
        <w:t xml:space="preserve">, </w:t>
      </w:r>
      <w:r w:rsidRPr="00DF6579">
        <w:rPr>
          <w:rFonts w:ascii="Times New Roman" w:hAnsi="Times New Roman" w:cs="Times New Roman"/>
          <w:sz w:val="24"/>
          <w:szCs w:val="24"/>
        </w:rPr>
        <w:t>профессиональных модулей</w:t>
      </w:r>
      <w:r w:rsidR="001F359D">
        <w:rPr>
          <w:rFonts w:ascii="Times New Roman" w:hAnsi="Times New Roman" w:cs="Times New Roman"/>
          <w:sz w:val="24"/>
          <w:szCs w:val="24"/>
        </w:rPr>
        <w:t xml:space="preserve">, </w:t>
      </w:r>
      <w:r w:rsidRPr="00DF6579">
        <w:rPr>
          <w:rFonts w:ascii="Times New Roman" w:hAnsi="Times New Roman" w:cs="Times New Roman"/>
          <w:sz w:val="24"/>
          <w:szCs w:val="24"/>
        </w:rPr>
        <w:t>и другие материалы, обеспечивающие качество подготовки обучаю</w:t>
      </w:r>
      <w:r w:rsidR="001F359D">
        <w:rPr>
          <w:rFonts w:ascii="Times New Roman" w:hAnsi="Times New Roman" w:cs="Times New Roman"/>
          <w:sz w:val="24"/>
          <w:szCs w:val="24"/>
        </w:rPr>
        <w:t>щихся, а также программы учебных и производственных</w:t>
      </w:r>
      <w:r w:rsidRPr="00DF6579">
        <w:rPr>
          <w:rFonts w:ascii="Times New Roman" w:hAnsi="Times New Roman" w:cs="Times New Roman"/>
          <w:sz w:val="24"/>
          <w:szCs w:val="24"/>
        </w:rPr>
        <w:t xml:space="preserve"> практик,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CB2B2D" w:rsidRPr="0001107E" w:rsidRDefault="00CB2B2D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07E">
        <w:rPr>
          <w:rFonts w:ascii="Times New Roman" w:hAnsi="Times New Roman" w:cs="Times New Roman"/>
          <w:bCs/>
          <w:sz w:val="24"/>
          <w:szCs w:val="24"/>
        </w:rPr>
        <w:t>ППССЗ реализуется в совместной образовательной, научной, производственной,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07E">
        <w:rPr>
          <w:rFonts w:ascii="Times New Roman" w:hAnsi="Times New Roman" w:cs="Times New Roman"/>
          <w:bCs/>
          <w:sz w:val="24"/>
          <w:szCs w:val="24"/>
        </w:rPr>
        <w:t>общественной и иной деятельности обучающихся и работников колледжа.</w:t>
      </w:r>
    </w:p>
    <w:p w:rsidR="00CB2B2D" w:rsidRPr="0001107E" w:rsidRDefault="00CB2B2D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07E">
        <w:rPr>
          <w:rFonts w:ascii="Times New Roman" w:hAnsi="Times New Roman" w:cs="Times New Roman"/>
          <w:bCs/>
          <w:sz w:val="24"/>
          <w:szCs w:val="24"/>
        </w:rPr>
        <w:t>ППССЗ ежегодно пересматривается и обновляется в части содержания учебных планов,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07E">
        <w:rPr>
          <w:rFonts w:ascii="Times New Roman" w:hAnsi="Times New Roman" w:cs="Times New Roman"/>
          <w:bCs/>
          <w:sz w:val="24"/>
          <w:szCs w:val="24"/>
        </w:rPr>
        <w:t>состава и содержания рабочих программ дисциплин, рабочих программ профессиональных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07E">
        <w:rPr>
          <w:rFonts w:ascii="Times New Roman" w:hAnsi="Times New Roman" w:cs="Times New Roman"/>
          <w:bCs/>
          <w:sz w:val="24"/>
          <w:szCs w:val="24"/>
        </w:rPr>
        <w:t>модулей, программ учебной, производственной (по профилю специальности, преддипломной)практик, методических материалов, обеспечивающих качество подготовки обучающихся.</w:t>
      </w:r>
    </w:p>
    <w:p w:rsidR="00CB2B2D" w:rsidRPr="0001107E" w:rsidRDefault="00CB2B2D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07E">
        <w:rPr>
          <w:rFonts w:ascii="Times New Roman" w:hAnsi="Times New Roman" w:cs="Times New Roman"/>
          <w:bCs/>
          <w:sz w:val="24"/>
          <w:szCs w:val="24"/>
        </w:rPr>
        <w:t>Основная цель обновления ППССЗ – гибкое реагирование на изменение ситуации на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07E">
        <w:rPr>
          <w:rFonts w:ascii="Times New Roman" w:hAnsi="Times New Roman" w:cs="Times New Roman"/>
          <w:bCs/>
          <w:sz w:val="24"/>
          <w:szCs w:val="24"/>
        </w:rPr>
        <w:t xml:space="preserve">рынке труда, ориентация на текущие потребности </w:t>
      </w:r>
      <w:r w:rsidR="00AE6B19">
        <w:rPr>
          <w:rFonts w:ascii="Times New Roman" w:hAnsi="Times New Roman" w:cs="Times New Roman"/>
          <w:bCs/>
          <w:sz w:val="24"/>
          <w:szCs w:val="24"/>
        </w:rPr>
        <w:t xml:space="preserve">потребителей </w:t>
      </w:r>
      <w:r w:rsidR="00C85F8C">
        <w:rPr>
          <w:rFonts w:ascii="Times New Roman" w:hAnsi="Times New Roman" w:cs="Times New Roman"/>
          <w:bCs/>
          <w:sz w:val="24"/>
          <w:szCs w:val="24"/>
        </w:rPr>
        <w:t xml:space="preserve">косметических </w:t>
      </w:r>
      <w:r w:rsidR="00AE6B19">
        <w:rPr>
          <w:rFonts w:ascii="Times New Roman" w:hAnsi="Times New Roman" w:cs="Times New Roman"/>
          <w:bCs/>
          <w:sz w:val="24"/>
          <w:szCs w:val="24"/>
        </w:rPr>
        <w:t>услуг,</w:t>
      </w:r>
      <w:r w:rsidRPr="0001107E">
        <w:rPr>
          <w:rFonts w:ascii="Times New Roman" w:hAnsi="Times New Roman" w:cs="Times New Roman"/>
          <w:bCs/>
          <w:sz w:val="24"/>
          <w:szCs w:val="24"/>
        </w:rPr>
        <w:t xml:space="preserve"> учет новых достижений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A08">
        <w:rPr>
          <w:rFonts w:ascii="Times New Roman" w:hAnsi="Times New Roman" w:cs="Times New Roman"/>
          <w:bCs/>
          <w:sz w:val="24"/>
          <w:szCs w:val="24"/>
        </w:rPr>
        <w:t>в</w:t>
      </w:r>
      <w:r w:rsidR="00C85F8C">
        <w:rPr>
          <w:rFonts w:ascii="Times New Roman" w:hAnsi="Times New Roman" w:cs="Times New Roman"/>
          <w:bCs/>
          <w:sz w:val="24"/>
          <w:szCs w:val="24"/>
        </w:rPr>
        <w:t xml:space="preserve"> сфере услуг</w:t>
      </w:r>
      <w:r w:rsidRPr="0001107E">
        <w:rPr>
          <w:rFonts w:ascii="Times New Roman" w:hAnsi="Times New Roman" w:cs="Times New Roman"/>
          <w:bCs/>
          <w:sz w:val="24"/>
          <w:szCs w:val="24"/>
        </w:rPr>
        <w:t>.</w:t>
      </w:r>
    </w:p>
    <w:p w:rsidR="00C61B0B" w:rsidRDefault="00C61B0B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5E5" w:rsidRPr="00A145E5" w:rsidRDefault="00B47AB6" w:rsidP="00A145E5">
      <w:pPr>
        <w:pStyle w:val="a3"/>
        <w:numPr>
          <w:ilvl w:val="1"/>
          <w:numId w:val="26"/>
        </w:numPr>
        <w:tabs>
          <w:tab w:val="left" w:pos="9355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B6">
        <w:rPr>
          <w:rFonts w:ascii="Times New Roman" w:hAnsi="Times New Roman" w:cs="Times New Roman"/>
          <w:b/>
          <w:sz w:val="24"/>
          <w:szCs w:val="24"/>
        </w:rPr>
        <w:t xml:space="preserve">Нормативные документы для разработки ППССЗ </w:t>
      </w:r>
    </w:p>
    <w:p w:rsidR="00C61B0B" w:rsidRPr="00B47AB6" w:rsidRDefault="00C61B0B" w:rsidP="00B47AB6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AB6">
        <w:rPr>
          <w:rFonts w:ascii="Times New Roman" w:hAnsi="Times New Roman" w:cs="Times New Roman"/>
          <w:sz w:val="24"/>
          <w:szCs w:val="24"/>
        </w:rPr>
        <w:t xml:space="preserve">Нормативную правовую базу </w:t>
      </w:r>
      <w:r w:rsidR="00A152D3" w:rsidRPr="00B47AB6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1F359D" w:rsidRPr="00B47AB6">
        <w:rPr>
          <w:rFonts w:ascii="Times New Roman" w:hAnsi="Times New Roman" w:cs="Times New Roman"/>
          <w:sz w:val="24"/>
          <w:szCs w:val="24"/>
        </w:rPr>
        <w:t>программы подготовки</w:t>
      </w:r>
      <w:r w:rsidRPr="00B47AB6">
        <w:rPr>
          <w:rFonts w:ascii="Times New Roman" w:hAnsi="Times New Roman" w:cs="Times New Roman"/>
          <w:sz w:val="24"/>
          <w:szCs w:val="24"/>
        </w:rPr>
        <w:t xml:space="preserve"> специалистов среднего звена составляют:</w:t>
      </w:r>
    </w:p>
    <w:p w:rsidR="0062272D" w:rsidRDefault="0062272D" w:rsidP="00C641CB">
      <w:pPr>
        <w:pStyle w:val="a3"/>
        <w:numPr>
          <w:ilvl w:val="0"/>
          <w:numId w:val="2"/>
        </w:numPr>
        <w:tabs>
          <w:tab w:val="left" w:pos="935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C61B0B" w:rsidRPr="00DF6579">
        <w:rPr>
          <w:rFonts w:ascii="Times New Roman" w:hAnsi="Times New Roman" w:cs="Times New Roman"/>
          <w:sz w:val="24"/>
          <w:szCs w:val="24"/>
        </w:rPr>
        <w:t>едеральный закон Российской Федерации «Об образовании в РФ» от 29 декабря 2012 г. № 273-ФЗ</w:t>
      </w:r>
      <w:r w:rsidR="00055892">
        <w:rPr>
          <w:rFonts w:ascii="Times New Roman" w:hAnsi="Times New Roman" w:cs="Times New Roman"/>
          <w:sz w:val="24"/>
          <w:szCs w:val="24"/>
        </w:rPr>
        <w:t xml:space="preserve"> в редакции от 31.07.2020г.</w:t>
      </w:r>
    </w:p>
    <w:p w:rsidR="0062272D" w:rsidRDefault="0062272D" w:rsidP="00C641CB">
      <w:pPr>
        <w:pStyle w:val="a3"/>
        <w:numPr>
          <w:ilvl w:val="0"/>
          <w:numId w:val="2"/>
        </w:numPr>
        <w:tabs>
          <w:tab w:val="left" w:pos="935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C61B0B" w:rsidRPr="0062272D">
        <w:rPr>
          <w:rFonts w:ascii="Times New Roman" w:hAnsi="Times New Roman" w:cs="Times New Roman"/>
          <w:sz w:val="24"/>
          <w:szCs w:val="24"/>
        </w:rPr>
        <w:t>едеральный государственный образовательный стандарт по специальности среднего профессионального образования (далее – СПО)</w:t>
      </w:r>
      <w:r>
        <w:rPr>
          <w:rFonts w:ascii="Times New Roman" w:hAnsi="Times New Roman" w:cs="Times New Roman"/>
          <w:sz w:val="24"/>
          <w:szCs w:val="24"/>
        </w:rPr>
        <w:t>43.02.04 Прикладная эстетика</w:t>
      </w:r>
      <w:r w:rsidR="00C61B0B" w:rsidRPr="0062272D">
        <w:rPr>
          <w:rFonts w:ascii="Times New Roman" w:hAnsi="Times New Roman" w:cs="Times New Roman"/>
          <w:sz w:val="24"/>
          <w:szCs w:val="24"/>
        </w:rPr>
        <w:t xml:space="preserve">, утвержденный приказом Министерства образования и науки Российской Федерации № </w:t>
      </w:r>
      <w:r>
        <w:rPr>
          <w:rFonts w:ascii="Times New Roman" w:hAnsi="Times New Roman" w:cs="Times New Roman"/>
          <w:sz w:val="24"/>
          <w:szCs w:val="24"/>
        </w:rPr>
        <w:t>468</w:t>
      </w:r>
      <w:r w:rsidR="00C61B0B" w:rsidRPr="0062272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9C7DAD" w:rsidRPr="0062272D">
        <w:rPr>
          <w:rFonts w:ascii="Times New Roman" w:hAnsi="Times New Roman" w:cs="Times New Roman"/>
          <w:sz w:val="24"/>
          <w:szCs w:val="24"/>
        </w:rPr>
        <w:t xml:space="preserve"> мая</w:t>
      </w:r>
      <w:r w:rsidR="00C61B0B" w:rsidRPr="0062272D">
        <w:rPr>
          <w:rFonts w:ascii="Times New Roman" w:hAnsi="Times New Roman" w:cs="Times New Roman"/>
          <w:sz w:val="24"/>
          <w:szCs w:val="24"/>
        </w:rPr>
        <w:t xml:space="preserve"> 2014 г., зарегистрир. Министерством юстиции (рег. № </w:t>
      </w:r>
      <w:r>
        <w:rPr>
          <w:rFonts w:ascii="Times New Roman" w:hAnsi="Times New Roman" w:cs="Times New Roman"/>
          <w:sz w:val="24"/>
          <w:szCs w:val="24"/>
        </w:rPr>
        <w:t>33390 от 31 июл</w:t>
      </w:r>
      <w:r w:rsidR="00CC5C1B" w:rsidRPr="0062272D">
        <w:rPr>
          <w:rFonts w:ascii="Times New Roman" w:hAnsi="Times New Roman" w:cs="Times New Roman"/>
          <w:sz w:val="24"/>
          <w:szCs w:val="24"/>
        </w:rPr>
        <w:t>я 2014</w:t>
      </w:r>
      <w:r w:rsidR="00EF1164">
        <w:rPr>
          <w:rFonts w:ascii="Times New Roman" w:hAnsi="Times New Roman" w:cs="Times New Roman"/>
          <w:sz w:val="24"/>
          <w:szCs w:val="24"/>
        </w:rPr>
        <w:t>г.).</w:t>
      </w:r>
    </w:p>
    <w:p w:rsidR="00106525" w:rsidRPr="009B2533" w:rsidRDefault="00106525" w:rsidP="009B2533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3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(Минобрнауки России)  от 18.04.2013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образования».</w:t>
      </w:r>
    </w:p>
    <w:p w:rsidR="0062272D" w:rsidRDefault="00C61B0B" w:rsidP="00106525">
      <w:pPr>
        <w:pStyle w:val="a3"/>
        <w:numPr>
          <w:ilvl w:val="0"/>
          <w:numId w:val="2"/>
        </w:numPr>
        <w:tabs>
          <w:tab w:val="left" w:pos="935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525">
        <w:rPr>
          <w:rFonts w:ascii="Times New Roman" w:hAnsi="Times New Roman" w:cs="Times New Roman"/>
          <w:sz w:val="24"/>
          <w:szCs w:val="24"/>
        </w:rPr>
        <w:t>Приказ</w:t>
      </w:r>
      <w:r w:rsidR="00152DB5">
        <w:rPr>
          <w:rFonts w:ascii="Times New Roman" w:hAnsi="Times New Roman" w:cs="Times New Roman"/>
          <w:sz w:val="24"/>
          <w:szCs w:val="24"/>
        </w:rPr>
        <w:t xml:space="preserve"> </w:t>
      </w:r>
      <w:r w:rsidRPr="0062272D">
        <w:rPr>
          <w:rFonts w:ascii="Times New Roman" w:hAnsi="Times New Roman" w:cs="Times New Roman"/>
          <w:sz w:val="24"/>
          <w:szCs w:val="24"/>
        </w:rPr>
        <w:t>Минобрнауки России от 14 июня 2013г.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AE3033" w:rsidRPr="0062272D">
        <w:rPr>
          <w:rFonts w:ascii="Times New Roman" w:hAnsi="Times New Roman" w:cs="Times New Roman"/>
          <w:sz w:val="24"/>
          <w:szCs w:val="24"/>
        </w:rPr>
        <w:t>, (в редакции Приказов Минобрнауки РФ от 22.01.2014 №31, от 15.12.2014 №1580, Минпро</w:t>
      </w:r>
      <w:r w:rsidR="00EF1164">
        <w:rPr>
          <w:rFonts w:ascii="Times New Roman" w:hAnsi="Times New Roman" w:cs="Times New Roman"/>
          <w:sz w:val="24"/>
          <w:szCs w:val="24"/>
        </w:rPr>
        <w:t>свещения РФ от 28.08.2020 №441).</w:t>
      </w:r>
    </w:p>
    <w:p w:rsidR="0062272D" w:rsidRDefault="0049670B" w:rsidP="00C641CB">
      <w:pPr>
        <w:pStyle w:val="a3"/>
        <w:numPr>
          <w:ilvl w:val="0"/>
          <w:numId w:val="2"/>
        </w:numPr>
        <w:tabs>
          <w:tab w:val="left" w:pos="935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72D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Министерства образования и науки Российской </w:t>
      </w:r>
      <w:r w:rsidR="00AE3033" w:rsidRPr="0062272D">
        <w:rPr>
          <w:rFonts w:ascii="Times New Roman" w:hAnsi="Times New Roman" w:cs="Times New Roman"/>
          <w:sz w:val="24"/>
          <w:szCs w:val="24"/>
        </w:rPr>
        <w:t>Федерации от</w:t>
      </w:r>
      <w:r w:rsidRPr="0062272D">
        <w:rPr>
          <w:rFonts w:ascii="Times New Roman" w:hAnsi="Times New Roman" w:cs="Times New Roman"/>
          <w:sz w:val="24"/>
          <w:szCs w:val="24"/>
        </w:rPr>
        <w:t xml:space="preserve"> 16 августа 2013 года № 968 «Об утверждении порядка проведения государственной итоговой аттестации по образовательным программам среднего профессионального </w:t>
      </w:r>
      <w:r w:rsidR="0062272D">
        <w:rPr>
          <w:rFonts w:ascii="Times New Roman" w:hAnsi="Times New Roman" w:cs="Times New Roman"/>
          <w:sz w:val="24"/>
          <w:szCs w:val="24"/>
        </w:rPr>
        <w:t xml:space="preserve">образования». </w:t>
      </w:r>
      <w:r w:rsidR="0062272D">
        <w:rPr>
          <w:rFonts w:ascii="Times New Roman" w:hAnsi="Times New Roman" w:cs="Times New Roman"/>
          <w:sz w:val="24"/>
          <w:szCs w:val="24"/>
          <w:lang w:eastAsia="ru-RU"/>
        </w:rPr>
        <w:t xml:space="preserve">Зарегистрирован Министерством юстиции </w:t>
      </w:r>
      <w:r w:rsidRPr="0062272D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01 ноября 2013 г. Регистра</w:t>
      </w:r>
      <w:r w:rsidR="0062272D">
        <w:rPr>
          <w:rFonts w:ascii="Times New Roman" w:hAnsi="Times New Roman" w:cs="Times New Roman"/>
          <w:sz w:val="24"/>
          <w:szCs w:val="24"/>
          <w:lang w:eastAsia="ru-RU"/>
        </w:rPr>
        <w:t xml:space="preserve">ционный </w:t>
      </w:r>
      <w:r w:rsidRPr="0062272D">
        <w:rPr>
          <w:rFonts w:ascii="Times New Roman" w:hAnsi="Times New Roman" w:cs="Times New Roman"/>
          <w:sz w:val="24"/>
          <w:szCs w:val="24"/>
          <w:lang w:eastAsia="ru-RU"/>
        </w:rPr>
        <w:t>№ 30306</w:t>
      </w:r>
      <w:r w:rsidR="00EF116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2272D" w:rsidRPr="0062272D" w:rsidRDefault="0049670B" w:rsidP="00C641CB">
      <w:pPr>
        <w:pStyle w:val="a3"/>
        <w:numPr>
          <w:ilvl w:val="0"/>
          <w:numId w:val="2"/>
        </w:numPr>
        <w:tabs>
          <w:tab w:val="left" w:pos="935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72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15 декабря 2014 г. №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2013г.№ 464».</w:t>
      </w:r>
      <w:r w:rsidR="00E11F3D" w:rsidRPr="0062272D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62272D">
        <w:rPr>
          <w:rFonts w:ascii="Times New Roman" w:hAnsi="Times New Roman" w:cs="Times New Roman"/>
          <w:sz w:val="24"/>
          <w:szCs w:val="24"/>
        </w:rPr>
        <w:t xml:space="preserve"> Министерством</w:t>
      </w:r>
      <w:r w:rsidR="0062272D">
        <w:rPr>
          <w:rFonts w:ascii="Times New Roman" w:hAnsi="Times New Roman" w:cs="Times New Roman"/>
          <w:sz w:val="24"/>
          <w:szCs w:val="24"/>
          <w:lang w:eastAsia="ru-RU"/>
        </w:rPr>
        <w:t xml:space="preserve"> юстиции </w:t>
      </w:r>
      <w:r w:rsidRPr="0062272D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62272D">
        <w:rPr>
          <w:rFonts w:ascii="Times New Roman" w:hAnsi="Times New Roman" w:cs="Times New Roman"/>
          <w:sz w:val="24"/>
          <w:szCs w:val="24"/>
        </w:rPr>
        <w:t xml:space="preserve">15 </w:t>
      </w:r>
      <w:r w:rsidR="00AE3033" w:rsidRPr="0062272D">
        <w:rPr>
          <w:rFonts w:ascii="Times New Roman" w:hAnsi="Times New Roman" w:cs="Times New Roman"/>
          <w:sz w:val="24"/>
          <w:szCs w:val="24"/>
        </w:rPr>
        <w:t>января 2015</w:t>
      </w:r>
      <w:r w:rsidR="0062272D">
        <w:rPr>
          <w:rFonts w:ascii="Times New Roman" w:hAnsi="Times New Roman" w:cs="Times New Roman"/>
          <w:sz w:val="24"/>
          <w:szCs w:val="24"/>
        </w:rPr>
        <w:t xml:space="preserve"> г. Регистрационный № </w:t>
      </w:r>
      <w:r w:rsidRPr="0062272D">
        <w:rPr>
          <w:rFonts w:ascii="Times New Roman" w:hAnsi="Times New Roman" w:cs="Times New Roman"/>
          <w:sz w:val="24"/>
          <w:szCs w:val="24"/>
        </w:rPr>
        <w:t>35545</w:t>
      </w:r>
      <w:r w:rsidR="00EF1164" w:rsidRPr="00EF1164">
        <w:rPr>
          <w:rFonts w:ascii="Times New Roman" w:hAnsi="Times New Roman" w:cs="Times New Roman"/>
          <w:sz w:val="28"/>
          <w:szCs w:val="28"/>
        </w:rPr>
        <w:t>.</w:t>
      </w:r>
    </w:p>
    <w:p w:rsidR="00EF1164" w:rsidRPr="00EF1164" w:rsidRDefault="00E9353D" w:rsidP="00C641CB">
      <w:pPr>
        <w:pStyle w:val="a3"/>
        <w:numPr>
          <w:ilvl w:val="0"/>
          <w:numId w:val="2"/>
        </w:numPr>
        <w:tabs>
          <w:tab w:val="left" w:pos="935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72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28 мая 2014 г. № 594 «</w:t>
      </w:r>
      <w:r w:rsidR="00094819" w:rsidRPr="0062272D">
        <w:rPr>
          <w:rFonts w:ascii="Times New Roman" w:hAnsi="Times New Roman" w:cs="Times New Roman"/>
          <w:sz w:val="24"/>
          <w:szCs w:val="24"/>
        </w:rPr>
        <w:t>Об утверждении</w:t>
      </w:r>
      <w:r w:rsidRPr="0062272D">
        <w:rPr>
          <w:rFonts w:ascii="Times New Roman" w:hAnsi="Times New Roman" w:cs="Times New Roman"/>
          <w:sz w:val="24"/>
          <w:szCs w:val="24"/>
        </w:rPr>
        <w:t xml:space="preserve">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программ».Зарегистрировано Министерством</w:t>
      </w:r>
      <w:r w:rsidR="00EF1164">
        <w:rPr>
          <w:rFonts w:ascii="Times New Roman" w:hAnsi="Times New Roman" w:cs="Times New Roman"/>
          <w:sz w:val="24"/>
          <w:szCs w:val="24"/>
          <w:lang w:eastAsia="ru-RU"/>
        </w:rPr>
        <w:t xml:space="preserve"> юстиции </w:t>
      </w:r>
      <w:r w:rsidRPr="0062272D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62272D">
        <w:rPr>
          <w:rFonts w:ascii="Times New Roman" w:hAnsi="Times New Roman" w:cs="Times New Roman"/>
          <w:sz w:val="24"/>
          <w:szCs w:val="24"/>
        </w:rPr>
        <w:t xml:space="preserve">29 июля 2014 </w:t>
      </w:r>
      <w:r w:rsidR="00EF1164">
        <w:rPr>
          <w:rFonts w:ascii="Times New Roman" w:hAnsi="Times New Roman" w:cs="Times New Roman"/>
          <w:sz w:val="24"/>
          <w:szCs w:val="24"/>
        </w:rPr>
        <w:t xml:space="preserve">г. Регистрационный № </w:t>
      </w:r>
      <w:r w:rsidRPr="0062272D">
        <w:rPr>
          <w:rFonts w:ascii="Times New Roman" w:hAnsi="Times New Roman" w:cs="Times New Roman"/>
          <w:sz w:val="24"/>
          <w:szCs w:val="24"/>
        </w:rPr>
        <w:t>33335</w:t>
      </w:r>
      <w:r w:rsidR="00EF1164">
        <w:rPr>
          <w:rFonts w:ascii="Times New Roman" w:hAnsi="Times New Roman" w:cs="Times New Roman"/>
          <w:sz w:val="28"/>
          <w:szCs w:val="28"/>
        </w:rPr>
        <w:t>.</w:t>
      </w:r>
    </w:p>
    <w:p w:rsidR="00EF1164" w:rsidRDefault="0049670B" w:rsidP="00C641CB">
      <w:pPr>
        <w:pStyle w:val="a3"/>
        <w:numPr>
          <w:ilvl w:val="0"/>
          <w:numId w:val="2"/>
        </w:numPr>
        <w:tabs>
          <w:tab w:val="left" w:pos="935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164">
        <w:rPr>
          <w:rFonts w:ascii="Times New Roman" w:hAnsi="Times New Roman" w:cs="Times New Roman"/>
          <w:sz w:val="24"/>
          <w:szCs w:val="24"/>
        </w:rPr>
        <w:t xml:space="preserve">Приказ Министерства обороны Российской Федерации № 96 и Министерства образования и науки Российской Федерации № 134 от 24 февраля 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</w:t>
      </w:r>
      <w:r w:rsidR="00094819" w:rsidRPr="00EF1164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 w:rsidR="00EF1164" w:rsidRPr="00EF1164">
        <w:rPr>
          <w:rFonts w:ascii="Times New Roman" w:hAnsi="Times New Roman" w:cs="Times New Roman"/>
          <w:sz w:val="24"/>
          <w:szCs w:val="24"/>
        </w:rPr>
        <w:t xml:space="preserve"> и учебных пунктах».</w:t>
      </w:r>
    </w:p>
    <w:p w:rsidR="00EF1164" w:rsidRDefault="00C91BC0" w:rsidP="00C641CB">
      <w:pPr>
        <w:pStyle w:val="a3"/>
        <w:numPr>
          <w:ilvl w:val="0"/>
          <w:numId w:val="2"/>
        </w:numPr>
        <w:tabs>
          <w:tab w:val="left" w:pos="935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164">
        <w:rPr>
          <w:rFonts w:ascii="Times New Roman" w:hAnsi="Times New Roman" w:cs="Times New Roman"/>
          <w:sz w:val="24"/>
          <w:szCs w:val="24"/>
        </w:rPr>
        <w:t>Письмо Минобрнауки РФ «О разъяснениях по формированию учебного плана ОПОП НПО и СПО» от 20.10.2010г. № 12-696;</w:t>
      </w:r>
    </w:p>
    <w:p w:rsidR="00EF1164" w:rsidRPr="00EF1164" w:rsidRDefault="0049670B" w:rsidP="00C641CB">
      <w:pPr>
        <w:pStyle w:val="a3"/>
        <w:numPr>
          <w:ilvl w:val="0"/>
          <w:numId w:val="2"/>
        </w:numPr>
        <w:tabs>
          <w:tab w:val="left" w:pos="935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164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18 март</w:t>
      </w:r>
      <w:r w:rsidR="00EF1164">
        <w:rPr>
          <w:rFonts w:ascii="Times New Roman" w:hAnsi="Times New Roman" w:cs="Times New Roman"/>
          <w:sz w:val="24"/>
          <w:szCs w:val="24"/>
        </w:rPr>
        <w:t xml:space="preserve">а 2014 г. </w:t>
      </w:r>
      <w:r w:rsidRPr="00EF1164">
        <w:rPr>
          <w:rFonts w:ascii="Times New Roman" w:hAnsi="Times New Roman" w:cs="Times New Roman"/>
          <w:sz w:val="24"/>
          <w:szCs w:val="24"/>
        </w:rPr>
        <w:t>№ 06-281 «Требования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процесса». Утверждено Директором Департамента государственной политики в сфере подготовки рабочих кадров и ДПО Минобрнауки России от 26 декабря 2013 г.№ 06-2412вн</w:t>
      </w:r>
      <w:r w:rsidR="00EF1164">
        <w:rPr>
          <w:rFonts w:ascii="Times New Roman" w:hAnsi="Times New Roman" w:cs="Times New Roman"/>
          <w:sz w:val="28"/>
          <w:szCs w:val="28"/>
        </w:rPr>
        <w:t>.</w:t>
      </w:r>
    </w:p>
    <w:p w:rsidR="00EF1164" w:rsidRDefault="00C91BC0" w:rsidP="00C641CB">
      <w:pPr>
        <w:pStyle w:val="a3"/>
        <w:numPr>
          <w:ilvl w:val="0"/>
          <w:numId w:val="2"/>
        </w:numPr>
        <w:tabs>
          <w:tab w:val="left" w:pos="935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164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</w:t>
      </w:r>
      <w:r w:rsidR="007356EC">
        <w:rPr>
          <w:rFonts w:ascii="Times New Roman" w:hAnsi="Times New Roman" w:cs="Times New Roman"/>
          <w:sz w:val="24"/>
          <w:szCs w:val="24"/>
        </w:rPr>
        <w:t xml:space="preserve"> Федерации от 17 марта 2015 г. </w:t>
      </w:r>
      <w:r w:rsidRPr="00EF1164">
        <w:rPr>
          <w:rFonts w:ascii="Times New Roman" w:hAnsi="Times New Roman" w:cs="Times New Roman"/>
          <w:sz w:val="24"/>
          <w:szCs w:val="24"/>
        </w:rPr>
        <w:t xml:space="preserve">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</w:t>
      </w:r>
      <w:r w:rsidR="00094819" w:rsidRPr="00EF1164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 w:rsidRPr="00EF1164">
        <w:rPr>
          <w:rFonts w:ascii="Times New Roman" w:hAnsi="Times New Roman" w:cs="Times New Roman"/>
          <w:sz w:val="24"/>
          <w:szCs w:val="24"/>
        </w:rPr>
        <w:t xml:space="preserve"> образования».</w:t>
      </w:r>
    </w:p>
    <w:p w:rsidR="00EF1164" w:rsidRDefault="00E11F3D" w:rsidP="00C641CB">
      <w:pPr>
        <w:pStyle w:val="a3"/>
        <w:numPr>
          <w:ilvl w:val="0"/>
          <w:numId w:val="2"/>
        </w:numPr>
        <w:tabs>
          <w:tab w:val="left" w:pos="935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164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C85F8C">
        <w:rPr>
          <w:rFonts w:ascii="Times New Roman" w:hAnsi="Times New Roman" w:cs="Times New Roman"/>
          <w:sz w:val="24"/>
          <w:szCs w:val="24"/>
        </w:rPr>
        <w:t xml:space="preserve">ОГБПОУ </w:t>
      </w:r>
      <w:r w:rsidRPr="00EF1164">
        <w:rPr>
          <w:rFonts w:ascii="Times New Roman" w:hAnsi="Times New Roman" w:cs="Times New Roman"/>
          <w:sz w:val="24"/>
          <w:szCs w:val="24"/>
        </w:rPr>
        <w:t>«ИМК»</w:t>
      </w:r>
      <w:r w:rsidR="00EF1164">
        <w:rPr>
          <w:rFonts w:ascii="Times New Roman" w:hAnsi="Times New Roman" w:cs="Times New Roman"/>
          <w:sz w:val="24"/>
          <w:szCs w:val="24"/>
        </w:rPr>
        <w:t>.</w:t>
      </w:r>
    </w:p>
    <w:p w:rsidR="00C91BC0" w:rsidRDefault="00C91BC0" w:rsidP="00C641CB">
      <w:pPr>
        <w:pStyle w:val="a3"/>
        <w:numPr>
          <w:ilvl w:val="0"/>
          <w:numId w:val="2"/>
        </w:numPr>
        <w:tabs>
          <w:tab w:val="left" w:pos="935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164">
        <w:rPr>
          <w:rFonts w:ascii="Times New Roman" w:hAnsi="Times New Roman" w:cs="Times New Roman"/>
          <w:sz w:val="24"/>
          <w:szCs w:val="24"/>
        </w:rPr>
        <w:t xml:space="preserve">Нормативно-методические документы ОГБПОУ </w:t>
      </w:r>
      <w:r w:rsidR="00094819" w:rsidRPr="00EF1164">
        <w:rPr>
          <w:rFonts w:ascii="Times New Roman" w:hAnsi="Times New Roman" w:cs="Times New Roman"/>
          <w:sz w:val="24"/>
          <w:szCs w:val="24"/>
        </w:rPr>
        <w:t>«ИМК»</w:t>
      </w:r>
      <w:r w:rsidRPr="00EF1164">
        <w:rPr>
          <w:rFonts w:ascii="Times New Roman" w:hAnsi="Times New Roman" w:cs="Times New Roman"/>
          <w:sz w:val="24"/>
          <w:szCs w:val="24"/>
        </w:rPr>
        <w:t>.</w:t>
      </w:r>
    </w:p>
    <w:p w:rsidR="00EF1164" w:rsidRPr="00EF1164" w:rsidRDefault="00EF1164" w:rsidP="00C641CB">
      <w:pPr>
        <w:pStyle w:val="a3"/>
        <w:tabs>
          <w:tab w:val="left" w:pos="9355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6204B" w:rsidRDefault="0066204B" w:rsidP="00C641CB">
      <w:pPr>
        <w:pStyle w:val="a3"/>
        <w:numPr>
          <w:ilvl w:val="0"/>
          <w:numId w:val="26"/>
        </w:numPr>
        <w:spacing w:before="100" w:beforeAutospacing="1" w:after="100" w:afterAutospacing="1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64">
        <w:rPr>
          <w:rFonts w:ascii="Times New Roman" w:hAnsi="Times New Roman" w:cs="Times New Roman"/>
          <w:b/>
          <w:sz w:val="24"/>
          <w:szCs w:val="24"/>
        </w:rPr>
        <w:t>Общая характеристика ППССЗ</w:t>
      </w:r>
    </w:p>
    <w:p w:rsidR="00EF1164" w:rsidRPr="00EF1164" w:rsidRDefault="00EF1164" w:rsidP="00C641CB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204B" w:rsidRPr="007356EC" w:rsidRDefault="0066204B" w:rsidP="007356EC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164">
        <w:rPr>
          <w:rFonts w:ascii="Times New Roman" w:hAnsi="Times New Roman" w:cs="Times New Roman"/>
          <w:b/>
          <w:bCs/>
          <w:iCs/>
          <w:sz w:val="24"/>
          <w:szCs w:val="24"/>
        </w:rPr>
        <w:t>Цель ППССЗ</w:t>
      </w:r>
    </w:p>
    <w:p w:rsidR="0066204B" w:rsidRPr="007F1156" w:rsidRDefault="0066204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156">
        <w:rPr>
          <w:rFonts w:ascii="Times New Roman" w:hAnsi="Times New Roman" w:cs="Times New Roman"/>
          <w:bCs/>
          <w:sz w:val="24"/>
          <w:szCs w:val="24"/>
        </w:rPr>
        <w:t>ППССЗ имеет целью развитие у обучающихся личностных качеств, а также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156">
        <w:rPr>
          <w:rFonts w:ascii="Times New Roman" w:hAnsi="Times New Roman" w:cs="Times New Roman"/>
          <w:bCs/>
          <w:sz w:val="24"/>
          <w:szCs w:val="24"/>
        </w:rPr>
        <w:t>формирование общих и профессиональных компетенций в соответствии с требованиями ФГОС СПО по данной специальности.</w:t>
      </w:r>
    </w:p>
    <w:p w:rsidR="0066204B" w:rsidRPr="007F1156" w:rsidRDefault="0066204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156">
        <w:rPr>
          <w:rFonts w:ascii="Times New Roman" w:hAnsi="Times New Roman" w:cs="Times New Roman"/>
          <w:bCs/>
          <w:sz w:val="24"/>
          <w:szCs w:val="24"/>
        </w:rPr>
        <w:lastRenderedPageBreak/>
        <w:t>Программа подготовки специалистов среднего звена ориентирована на реализацию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156">
        <w:rPr>
          <w:rFonts w:ascii="Times New Roman" w:hAnsi="Times New Roman" w:cs="Times New Roman"/>
          <w:bCs/>
          <w:sz w:val="24"/>
          <w:szCs w:val="24"/>
        </w:rPr>
        <w:t>следующих принципов:</w:t>
      </w:r>
    </w:p>
    <w:p w:rsidR="0066204B" w:rsidRPr="007F1156" w:rsidRDefault="0066204B" w:rsidP="00C641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156">
        <w:rPr>
          <w:rFonts w:ascii="Times New Roman" w:hAnsi="Times New Roman" w:cs="Times New Roman"/>
          <w:bCs/>
          <w:sz w:val="24"/>
          <w:szCs w:val="24"/>
        </w:rPr>
        <w:t>приоритет практико-ориентированных знаний выпускника;</w:t>
      </w:r>
    </w:p>
    <w:p w:rsidR="0066204B" w:rsidRPr="007F1156" w:rsidRDefault="0066204B" w:rsidP="00C641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156">
        <w:rPr>
          <w:rFonts w:ascii="Times New Roman" w:hAnsi="Times New Roman" w:cs="Times New Roman"/>
          <w:bCs/>
          <w:sz w:val="24"/>
          <w:szCs w:val="24"/>
        </w:rPr>
        <w:t>формирование потребности к постоянному развитию в профессиональной сфере, к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156">
        <w:rPr>
          <w:rFonts w:ascii="Times New Roman" w:hAnsi="Times New Roman" w:cs="Times New Roman"/>
          <w:bCs/>
          <w:sz w:val="24"/>
          <w:szCs w:val="24"/>
        </w:rPr>
        <w:t>продолжению образования;</w:t>
      </w:r>
    </w:p>
    <w:p w:rsidR="0066204B" w:rsidRPr="00DE3DC9" w:rsidRDefault="0066204B" w:rsidP="00C641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156">
        <w:rPr>
          <w:rFonts w:ascii="Times New Roman" w:hAnsi="Times New Roman" w:cs="Times New Roman"/>
          <w:bCs/>
          <w:sz w:val="24"/>
          <w:szCs w:val="24"/>
        </w:rPr>
        <w:t>создание условия для овладения студентами универсальными и предметно-</w:t>
      </w:r>
      <w:r w:rsidRPr="00DE3DC9">
        <w:rPr>
          <w:rFonts w:ascii="Times New Roman" w:hAnsi="Times New Roman" w:cs="Times New Roman"/>
          <w:bCs/>
          <w:sz w:val="24"/>
          <w:szCs w:val="24"/>
        </w:rPr>
        <w:t>специализированными компетенциями, способствующими социальной мобильности и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DC9">
        <w:rPr>
          <w:rFonts w:ascii="Times New Roman" w:hAnsi="Times New Roman" w:cs="Times New Roman"/>
          <w:bCs/>
          <w:sz w:val="24"/>
          <w:szCs w:val="24"/>
        </w:rPr>
        <w:t>устойчивости на рынке труда будущих выпускников колледжа;</w:t>
      </w:r>
    </w:p>
    <w:p w:rsidR="0066204B" w:rsidRPr="00EE2D11" w:rsidRDefault="0066204B" w:rsidP="00C641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156">
        <w:rPr>
          <w:rFonts w:ascii="Times New Roman" w:hAnsi="Times New Roman" w:cs="Times New Roman"/>
          <w:bCs/>
          <w:sz w:val="24"/>
          <w:szCs w:val="24"/>
        </w:rPr>
        <w:t>ориентация при определении содержания образования на запросы работодателей и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D11">
        <w:rPr>
          <w:rFonts w:ascii="Times New Roman" w:hAnsi="Times New Roman" w:cs="Times New Roman"/>
          <w:bCs/>
          <w:sz w:val="24"/>
          <w:szCs w:val="24"/>
        </w:rPr>
        <w:t>потребителей;</w:t>
      </w:r>
    </w:p>
    <w:p w:rsidR="0066204B" w:rsidRPr="00DE3DC9" w:rsidRDefault="0066204B" w:rsidP="00C641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156">
        <w:rPr>
          <w:rFonts w:ascii="Times New Roman" w:hAnsi="Times New Roman" w:cs="Times New Roman"/>
          <w:bCs/>
          <w:sz w:val="24"/>
          <w:szCs w:val="24"/>
        </w:rPr>
        <w:t>ориентация на формирование у будущих выпускников готовности к самостоятельному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DC9">
        <w:rPr>
          <w:rFonts w:ascii="Times New Roman" w:hAnsi="Times New Roman" w:cs="Times New Roman"/>
          <w:bCs/>
          <w:sz w:val="24"/>
          <w:szCs w:val="24"/>
        </w:rPr>
        <w:t>принятию профессиональных решений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DE3DC9">
        <w:rPr>
          <w:rFonts w:ascii="Times New Roman" w:hAnsi="Times New Roman" w:cs="Times New Roman"/>
          <w:bCs/>
          <w:sz w:val="24"/>
          <w:szCs w:val="24"/>
        </w:rPr>
        <w:t xml:space="preserve"> как в типичных, так и в нетрадиционных ситуациях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6204B" w:rsidRDefault="0066204B" w:rsidP="00C641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DC9">
        <w:rPr>
          <w:rFonts w:ascii="Times New Roman" w:hAnsi="Times New Roman" w:cs="Times New Roman"/>
          <w:bCs/>
          <w:sz w:val="24"/>
          <w:szCs w:val="24"/>
        </w:rPr>
        <w:t>сформировать социально-личностные качества выпускников: целеустремленность,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DC9">
        <w:rPr>
          <w:rFonts w:ascii="Times New Roman" w:hAnsi="Times New Roman" w:cs="Times New Roman"/>
          <w:bCs/>
          <w:sz w:val="24"/>
          <w:szCs w:val="24"/>
        </w:rPr>
        <w:t>организованность, трудолюбие, коммуникабельность, умение работать в коллективе,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DC9">
        <w:rPr>
          <w:rFonts w:ascii="Times New Roman" w:hAnsi="Times New Roman" w:cs="Times New Roman"/>
          <w:bCs/>
          <w:sz w:val="24"/>
          <w:szCs w:val="24"/>
        </w:rPr>
        <w:t>ответственность за конечный результат своей профессиональной деятельности,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DC9">
        <w:rPr>
          <w:rFonts w:ascii="Times New Roman" w:hAnsi="Times New Roman" w:cs="Times New Roman"/>
          <w:bCs/>
          <w:sz w:val="24"/>
          <w:szCs w:val="24"/>
        </w:rPr>
        <w:t>гражданственность, толерантность; повышение их общей культуры, способности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DC9">
        <w:rPr>
          <w:rFonts w:ascii="Times New Roman" w:hAnsi="Times New Roman" w:cs="Times New Roman"/>
          <w:bCs/>
          <w:sz w:val="24"/>
          <w:szCs w:val="24"/>
        </w:rPr>
        <w:t>самостоятельно приобретать и применять новые знания и умения.</w:t>
      </w:r>
    </w:p>
    <w:p w:rsidR="001B3F0F" w:rsidRDefault="001B3F0F" w:rsidP="00C641CB">
      <w:pPr>
        <w:tabs>
          <w:tab w:val="left" w:pos="9355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45E1E" w:rsidRPr="007356EC" w:rsidRDefault="001B3F0F" w:rsidP="007356EC">
      <w:pPr>
        <w:pStyle w:val="a3"/>
        <w:numPr>
          <w:ilvl w:val="1"/>
          <w:numId w:val="26"/>
        </w:numPr>
        <w:tabs>
          <w:tab w:val="left" w:pos="9355"/>
        </w:tabs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F1164">
        <w:rPr>
          <w:rFonts w:ascii="Times New Roman" w:hAnsi="Times New Roman" w:cs="Times New Roman"/>
          <w:b/>
          <w:sz w:val="24"/>
          <w:szCs w:val="24"/>
        </w:rPr>
        <w:t>С</w:t>
      </w:r>
      <w:r w:rsidR="00C61B0B" w:rsidRPr="00EF1164">
        <w:rPr>
          <w:rFonts w:ascii="Times New Roman" w:hAnsi="Times New Roman" w:cs="Times New Roman"/>
          <w:b/>
          <w:sz w:val="24"/>
          <w:szCs w:val="24"/>
        </w:rPr>
        <w:t xml:space="preserve">рок освоения </w:t>
      </w:r>
      <w:r w:rsidRPr="00EF1164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C61B0B" w:rsidRDefault="00C61B0B" w:rsidP="00C641CB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579">
        <w:rPr>
          <w:rFonts w:ascii="Times New Roman" w:hAnsi="Times New Roman" w:cs="Times New Roman"/>
          <w:sz w:val="24"/>
          <w:szCs w:val="24"/>
        </w:rPr>
        <w:t>Нормативный</w:t>
      </w:r>
      <w:r w:rsidR="00EF1164">
        <w:rPr>
          <w:rFonts w:ascii="Times New Roman" w:hAnsi="Times New Roman" w:cs="Times New Roman"/>
          <w:sz w:val="24"/>
          <w:szCs w:val="24"/>
        </w:rPr>
        <w:t xml:space="preserve"> срок освоения программы базовой </w:t>
      </w:r>
      <w:r w:rsidRPr="00DF6579">
        <w:rPr>
          <w:rFonts w:ascii="Times New Roman" w:hAnsi="Times New Roman" w:cs="Times New Roman"/>
          <w:sz w:val="24"/>
          <w:szCs w:val="24"/>
        </w:rPr>
        <w:t xml:space="preserve">подготовки по </w:t>
      </w:r>
      <w:r w:rsidR="00921AEE" w:rsidRPr="00DF6579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921AEE">
        <w:rPr>
          <w:rFonts w:ascii="Times New Roman" w:hAnsi="Times New Roman" w:cs="Times New Roman"/>
          <w:sz w:val="24"/>
          <w:szCs w:val="24"/>
        </w:rPr>
        <w:t>4</w:t>
      </w:r>
      <w:r w:rsidR="00EF1164">
        <w:rPr>
          <w:rFonts w:ascii="Times New Roman" w:hAnsi="Times New Roman" w:cs="Times New Roman"/>
          <w:sz w:val="24"/>
          <w:szCs w:val="24"/>
        </w:rPr>
        <w:t>3.02.04Прикладная эстетика</w:t>
      </w:r>
      <w:r w:rsidR="00152DB5">
        <w:rPr>
          <w:rFonts w:ascii="Times New Roman" w:hAnsi="Times New Roman" w:cs="Times New Roman"/>
          <w:sz w:val="24"/>
          <w:szCs w:val="24"/>
        </w:rPr>
        <w:t xml:space="preserve"> </w:t>
      </w:r>
      <w:r w:rsidR="00921AEE" w:rsidRPr="00DF6579">
        <w:rPr>
          <w:rFonts w:ascii="Times New Roman" w:hAnsi="Times New Roman" w:cs="Times New Roman"/>
          <w:sz w:val="24"/>
          <w:szCs w:val="24"/>
        </w:rPr>
        <w:t>при</w:t>
      </w:r>
      <w:r w:rsidRPr="00DF6579">
        <w:rPr>
          <w:rFonts w:ascii="Times New Roman" w:hAnsi="Times New Roman" w:cs="Times New Roman"/>
          <w:sz w:val="24"/>
          <w:szCs w:val="24"/>
        </w:rPr>
        <w:t xml:space="preserve"> очной форме </w:t>
      </w:r>
      <w:r w:rsidR="00C91BC0">
        <w:rPr>
          <w:rFonts w:ascii="Times New Roman" w:hAnsi="Times New Roman" w:cs="Times New Roman"/>
          <w:sz w:val="24"/>
          <w:szCs w:val="24"/>
        </w:rPr>
        <w:t>обучения и присваиваемая квалификация</w:t>
      </w:r>
      <w:r w:rsidR="00D469F1">
        <w:rPr>
          <w:rFonts w:ascii="Times New Roman" w:hAnsi="Times New Roman" w:cs="Times New Roman"/>
          <w:sz w:val="24"/>
          <w:szCs w:val="24"/>
        </w:rPr>
        <w:t xml:space="preserve"> приводятся в таблице № 1:</w:t>
      </w:r>
    </w:p>
    <w:p w:rsidR="00C91BC0" w:rsidRPr="00DF6579" w:rsidRDefault="00D469F1" w:rsidP="00C641CB">
      <w:pPr>
        <w:tabs>
          <w:tab w:val="left" w:pos="709"/>
        </w:tabs>
        <w:spacing w:after="0"/>
        <w:ind w:lef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C91BC0" w:rsidTr="00EF1164">
        <w:tc>
          <w:tcPr>
            <w:tcW w:w="3190" w:type="dxa"/>
            <w:vAlign w:val="center"/>
          </w:tcPr>
          <w:p w:rsidR="00C91BC0" w:rsidRPr="00BF5E59" w:rsidRDefault="00C91BC0" w:rsidP="00C641CB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5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190" w:type="dxa"/>
            <w:vAlign w:val="center"/>
          </w:tcPr>
          <w:p w:rsidR="00C91BC0" w:rsidRPr="00BF5E59" w:rsidRDefault="00BF5E59" w:rsidP="00C641CB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квалификации </w:t>
            </w:r>
            <w:r w:rsidR="00EF1164">
              <w:rPr>
                <w:rFonts w:ascii="Times New Roman" w:hAnsi="Times New Roman" w:cs="Times New Roman"/>
                <w:sz w:val="24"/>
                <w:szCs w:val="24"/>
              </w:rPr>
              <w:t>базовой</w:t>
            </w:r>
            <w:r w:rsidRPr="00BF5E5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3191" w:type="dxa"/>
            <w:vAlign w:val="center"/>
          </w:tcPr>
          <w:p w:rsidR="00C91BC0" w:rsidRPr="00BF5E59" w:rsidRDefault="00BF5E59" w:rsidP="00C641CB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59">
              <w:rPr>
                <w:rFonts w:ascii="Times New Roman" w:hAnsi="Times New Roman" w:cs="Times New Roman"/>
                <w:sz w:val="24"/>
                <w:szCs w:val="24"/>
              </w:rPr>
              <w:t>Срок получения СПО по ППССЗ базовой подготовки в очной форме обучения</w:t>
            </w:r>
          </w:p>
        </w:tc>
      </w:tr>
      <w:tr w:rsidR="00BF5E59" w:rsidTr="007356EC">
        <w:trPr>
          <w:trHeight w:val="673"/>
        </w:trPr>
        <w:tc>
          <w:tcPr>
            <w:tcW w:w="3190" w:type="dxa"/>
            <w:vAlign w:val="center"/>
          </w:tcPr>
          <w:p w:rsidR="00BF5E59" w:rsidRPr="00BF5E59" w:rsidRDefault="00921AEE" w:rsidP="00C641CB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BF5E59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3190" w:type="dxa"/>
            <w:vAlign w:val="center"/>
          </w:tcPr>
          <w:p w:rsidR="00BF5E59" w:rsidRPr="00BF5E59" w:rsidRDefault="00EF1164" w:rsidP="00C641CB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 – эстетист</w:t>
            </w:r>
          </w:p>
        </w:tc>
        <w:tc>
          <w:tcPr>
            <w:tcW w:w="3191" w:type="dxa"/>
            <w:vAlign w:val="center"/>
          </w:tcPr>
          <w:p w:rsidR="00BF5E59" w:rsidRPr="00BF5E59" w:rsidRDefault="00C239A3" w:rsidP="00C641CB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E59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</w:t>
            </w:r>
          </w:p>
        </w:tc>
      </w:tr>
    </w:tbl>
    <w:p w:rsidR="00F45E1E" w:rsidRDefault="00F45E1E" w:rsidP="00C641CB">
      <w:pPr>
        <w:spacing w:after="0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F45E1E" w:rsidRPr="00EF1164" w:rsidRDefault="00D469F1" w:rsidP="007356EC">
      <w:pPr>
        <w:pStyle w:val="a3"/>
        <w:numPr>
          <w:ilvl w:val="1"/>
          <w:numId w:val="26"/>
        </w:numPr>
        <w:spacing w:after="0"/>
        <w:ind w:left="0" w:firstLine="567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EF1164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Трудоемкость ППССЗ</w:t>
      </w:r>
    </w:p>
    <w:p w:rsidR="00D469F1" w:rsidRPr="00DE3DC9" w:rsidRDefault="00D469F1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DC9">
        <w:rPr>
          <w:rFonts w:ascii="Times New Roman" w:hAnsi="Times New Roman" w:cs="Times New Roman"/>
          <w:bCs/>
          <w:sz w:val="24"/>
          <w:szCs w:val="24"/>
        </w:rPr>
        <w:t>Трудоемкость ППССЗ на базе основного общего образования по очной форме обучения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DC9">
        <w:rPr>
          <w:rFonts w:ascii="Times New Roman" w:hAnsi="Times New Roman" w:cs="Times New Roman"/>
          <w:bCs/>
          <w:sz w:val="24"/>
          <w:szCs w:val="24"/>
        </w:rPr>
        <w:t xml:space="preserve">приводится в таблице </w:t>
      </w:r>
      <w:r w:rsidR="00B47AB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DE3DC9">
        <w:rPr>
          <w:rFonts w:ascii="Times New Roman" w:hAnsi="Times New Roman" w:cs="Times New Roman"/>
          <w:bCs/>
          <w:sz w:val="24"/>
          <w:szCs w:val="24"/>
        </w:rPr>
        <w:t>2.</w:t>
      </w:r>
    </w:p>
    <w:p w:rsidR="00D469F1" w:rsidRPr="00DE3DC9" w:rsidRDefault="00D469F1" w:rsidP="00C641C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3DC9">
        <w:rPr>
          <w:rFonts w:ascii="Times New Roman" w:hAnsi="Times New Roman" w:cs="Times New Roman"/>
          <w:bCs/>
          <w:sz w:val="24"/>
          <w:szCs w:val="24"/>
        </w:rPr>
        <w:t>Таблица 2</w:t>
      </w:r>
    </w:p>
    <w:tbl>
      <w:tblPr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21"/>
        <w:gridCol w:w="2318"/>
      </w:tblGrid>
      <w:tr w:rsidR="00D469F1" w:rsidRPr="0083082B" w:rsidTr="007356EC">
        <w:trPr>
          <w:trHeight w:val="170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9F1" w:rsidRPr="0083082B" w:rsidRDefault="00D469F1" w:rsidP="0073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учебным циклам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9F1" w:rsidRPr="0083082B" w:rsidRDefault="00EF1164" w:rsidP="0073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D4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469F1" w:rsidRPr="0083082B" w:rsidTr="007356EC">
        <w:trPr>
          <w:trHeight w:val="170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9F1" w:rsidRPr="0083082B" w:rsidRDefault="00D469F1" w:rsidP="0073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69F1" w:rsidRPr="0083082B" w:rsidRDefault="00EF1164" w:rsidP="0073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469F1" w:rsidRPr="0083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</w:t>
            </w:r>
            <w:r w:rsidR="00D4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D469F1" w:rsidRPr="0083082B" w:rsidTr="007356EC">
        <w:trPr>
          <w:trHeight w:val="170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9F1" w:rsidRPr="0083082B" w:rsidRDefault="00D469F1" w:rsidP="0073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69F1" w:rsidRPr="0083082B" w:rsidRDefault="00D469F1" w:rsidP="0073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9F1" w:rsidRPr="0083082B" w:rsidTr="007356EC">
        <w:trPr>
          <w:trHeight w:val="170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9F1" w:rsidRPr="0083082B" w:rsidRDefault="00D469F1" w:rsidP="0073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9F1" w:rsidRPr="0083082B" w:rsidRDefault="00D469F1" w:rsidP="0073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</w:t>
            </w:r>
          </w:p>
        </w:tc>
      </w:tr>
      <w:tr w:rsidR="00D469F1" w:rsidRPr="0083082B" w:rsidTr="007356EC">
        <w:trPr>
          <w:trHeight w:val="170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9F1" w:rsidRPr="0083082B" w:rsidRDefault="00D469F1" w:rsidP="0073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9F1" w:rsidRPr="0083082B" w:rsidRDefault="00D469F1" w:rsidP="0073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</w:p>
        </w:tc>
      </w:tr>
      <w:tr w:rsidR="00D469F1" w:rsidRPr="0083082B" w:rsidTr="007356EC">
        <w:trPr>
          <w:trHeight w:val="170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9F1" w:rsidRPr="0083082B" w:rsidRDefault="00D469F1" w:rsidP="0073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9F1" w:rsidRPr="0083082B" w:rsidRDefault="00D469F1" w:rsidP="0073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</w:p>
        </w:tc>
      </w:tr>
      <w:tr w:rsidR="00D469F1" w:rsidRPr="0083082B" w:rsidTr="007356EC">
        <w:trPr>
          <w:trHeight w:val="170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9F1" w:rsidRPr="0083082B" w:rsidRDefault="00D469F1" w:rsidP="0073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9F1" w:rsidRPr="0083082B" w:rsidRDefault="00EF1164" w:rsidP="0073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469F1" w:rsidRPr="0083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</w:t>
            </w:r>
            <w:r w:rsidR="00D4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</w:t>
            </w:r>
          </w:p>
        </w:tc>
      </w:tr>
      <w:tr w:rsidR="00D469F1" w:rsidRPr="0083082B" w:rsidTr="007356EC">
        <w:trPr>
          <w:trHeight w:val="170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9F1" w:rsidRPr="0083082B" w:rsidRDefault="00D469F1" w:rsidP="0073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9F1" w:rsidRPr="0083082B" w:rsidRDefault="00D469F1" w:rsidP="0073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 нед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</w:t>
            </w:r>
          </w:p>
        </w:tc>
      </w:tr>
    </w:tbl>
    <w:p w:rsidR="002B7FE4" w:rsidRDefault="002B7FE4" w:rsidP="00C641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469F1" w:rsidRDefault="002B7FE4" w:rsidP="00A145E5">
      <w:pPr>
        <w:spacing w:after="0"/>
        <w:ind w:firstLine="567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F248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Трудоемкость ППССЗ по специальности </w:t>
      </w:r>
      <w:r w:rsidR="00EF1164">
        <w:rPr>
          <w:rFonts w:ascii="Times New Roman" w:hAnsi="Times New Roman" w:cs="Times New Roman"/>
          <w:sz w:val="24"/>
          <w:szCs w:val="24"/>
        </w:rPr>
        <w:t xml:space="preserve">43.02.04 Прикладная эстетика </w:t>
      </w:r>
      <w:r w:rsidRPr="00F248BD">
        <w:rPr>
          <w:rFonts w:ascii="Times New Roman" w:hAnsi="Times New Roman" w:cs="Times New Roman"/>
          <w:bCs/>
          <w:sz w:val="24"/>
          <w:szCs w:val="24"/>
        </w:rPr>
        <w:t xml:space="preserve">за весь период обучения в соответствии с ФГОС СПО по данной специальности составляет </w:t>
      </w:r>
      <w:r w:rsidR="00437833">
        <w:rPr>
          <w:rFonts w:ascii="Times New Roman" w:hAnsi="Times New Roman" w:cs="Times New Roman"/>
          <w:bCs/>
          <w:sz w:val="24"/>
          <w:szCs w:val="24"/>
        </w:rPr>
        <w:t>4482 часа</w:t>
      </w:r>
      <w:r w:rsidRPr="00F248BD">
        <w:rPr>
          <w:rFonts w:ascii="Times New Roman" w:hAnsi="Times New Roman" w:cs="Times New Roman"/>
          <w:bCs/>
          <w:sz w:val="24"/>
          <w:szCs w:val="24"/>
        </w:rPr>
        <w:t xml:space="preserve"> и включает все виды аудиторной и самостоятельной работы студента, учебной и производственной практики (по профилю специальности, преддипломной), а также время, отводимое на контроль качества освоения студентом ППССЗ</w:t>
      </w:r>
      <w:r w:rsidR="00394293">
        <w:rPr>
          <w:rFonts w:ascii="Times New Roman" w:hAnsi="Times New Roman" w:cs="Times New Roman"/>
          <w:bCs/>
          <w:sz w:val="24"/>
          <w:szCs w:val="24"/>
        </w:rPr>
        <w:t>.</w:t>
      </w:r>
    </w:p>
    <w:p w:rsidR="00C61B0B" w:rsidRPr="00DF6579" w:rsidRDefault="00C61B0B" w:rsidP="00A145E5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B0B" w:rsidRDefault="00C61B0B" w:rsidP="00A145E5">
      <w:pPr>
        <w:pStyle w:val="a3"/>
        <w:numPr>
          <w:ilvl w:val="0"/>
          <w:numId w:val="26"/>
        </w:numPr>
        <w:tabs>
          <w:tab w:val="left" w:pos="9355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99">
        <w:rPr>
          <w:rFonts w:ascii="Times New Roman" w:hAnsi="Times New Roman" w:cs="Times New Roman"/>
          <w:b/>
          <w:sz w:val="24"/>
          <w:szCs w:val="24"/>
        </w:rPr>
        <w:t>Характеристика профессион</w:t>
      </w:r>
      <w:r w:rsidR="000C7A99">
        <w:rPr>
          <w:rFonts w:ascii="Times New Roman" w:hAnsi="Times New Roman" w:cs="Times New Roman"/>
          <w:b/>
          <w:sz w:val="24"/>
          <w:szCs w:val="24"/>
        </w:rPr>
        <w:t>альной деятельности выпускников</w:t>
      </w:r>
    </w:p>
    <w:p w:rsidR="00A145E5" w:rsidRDefault="00A145E5" w:rsidP="00A145E5">
      <w:pPr>
        <w:pStyle w:val="a3"/>
        <w:tabs>
          <w:tab w:val="left" w:pos="9355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31344" w:rsidRPr="00D31344" w:rsidRDefault="00D31344" w:rsidP="00D3134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D31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.1. Область профессиональной деятельности выпускников: предоставление профессиональных эстетических услуг профилактического ухода за внешностью человека в разные возрастные периоды жизни.</w:t>
      </w:r>
    </w:p>
    <w:p w:rsidR="00D31344" w:rsidRPr="00D31344" w:rsidRDefault="00D31344" w:rsidP="00D3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D31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.2. Объектами профессиональной деятельности выпускников являются:</w:t>
      </w:r>
    </w:p>
    <w:p w:rsidR="00D31344" w:rsidRPr="00D31344" w:rsidRDefault="00D31344" w:rsidP="00D3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1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запросы потребителя на эстетические услуги по уходу за внешним обликом;</w:t>
      </w:r>
    </w:p>
    <w:p w:rsidR="00D31344" w:rsidRPr="00D31344" w:rsidRDefault="00D31344" w:rsidP="00D3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1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внешний облик человека;</w:t>
      </w:r>
    </w:p>
    <w:p w:rsidR="00D31344" w:rsidRPr="00D31344" w:rsidRDefault="00D31344" w:rsidP="00D3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1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средства оказания эстетических услуг (оборудование, материалы, инструменты);</w:t>
      </w:r>
    </w:p>
    <w:p w:rsidR="00D31344" w:rsidRPr="00D31344" w:rsidRDefault="00D31344" w:rsidP="00D3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1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технологии и технологические процессы эстетических услуг профилактического ухода за внешностью человека;</w:t>
      </w:r>
    </w:p>
    <w:p w:rsidR="00D31344" w:rsidRPr="00D31344" w:rsidRDefault="00D31344" w:rsidP="00D3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1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первичные трудовые коллективы.</w:t>
      </w:r>
    </w:p>
    <w:p w:rsidR="00D31344" w:rsidRPr="00D31344" w:rsidRDefault="00D31344" w:rsidP="00D3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D31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.3. Технолог-эстетист готовится к следующим видам деятельности:</w:t>
      </w:r>
    </w:p>
    <w:p w:rsidR="00D31344" w:rsidRPr="00D31344" w:rsidRDefault="00D31344" w:rsidP="00D3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D31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.3.1. Проведение эстетико-технологических процессов услуг маникюра и педикюра.</w:t>
      </w:r>
    </w:p>
    <w:p w:rsidR="00D31344" w:rsidRPr="00D31344" w:rsidRDefault="00D31344" w:rsidP="00D3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D31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.3.2. Проведение эстетико-технологических процессов косметических услуг.</w:t>
      </w:r>
    </w:p>
    <w:p w:rsidR="00D31344" w:rsidRPr="00D31344" w:rsidRDefault="00D31344" w:rsidP="00D3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D31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.3.3. Проведение эстетико-технологических процессов массажа и профилактической коррекции тела.</w:t>
      </w:r>
    </w:p>
    <w:p w:rsidR="00D31344" w:rsidRPr="00D31344" w:rsidRDefault="00D31344" w:rsidP="00D31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D31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.3.4. Выполнение работ по одной или нескольким профессиям рабочих, должностям служащих (</w:t>
      </w:r>
      <w:r>
        <w:rPr>
          <w:rFonts w:ascii="Times New Roman" w:hAnsi="Times New Roman" w:cs="Times New Roman"/>
          <w:sz w:val="24"/>
          <w:szCs w:val="24"/>
        </w:rPr>
        <w:t>13138</w:t>
      </w:r>
      <w:r w:rsidR="00624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Косметик).</w:t>
      </w:r>
    </w:p>
    <w:p w:rsidR="00AB18A1" w:rsidRDefault="00AB18A1" w:rsidP="00C641CB">
      <w:pPr>
        <w:pStyle w:val="a3"/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851" w:rsidRPr="000C7A99" w:rsidRDefault="00AB18A1" w:rsidP="00C641CB">
      <w:pPr>
        <w:pStyle w:val="a3"/>
        <w:numPr>
          <w:ilvl w:val="0"/>
          <w:numId w:val="26"/>
        </w:numPr>
        <w:tabs>
          <w:tab w:val="left" w:pos="9355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99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ППССЗ</w:t>
      </w:r>
    </w:p>
    <w:p w:rsidR="00AB18A1" w:rsidRPr="00AB18A1" w:rsidRDefault="00AB18A1" w:rsidP="00C641CB">
      <w:pPr>
        <w:pStyle w:val="a3"/>
        <w:tabs>
          <w:tab w:val="left" w:pos="93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8A1" w:rsidRPr="007356EC" w:rsidRDefault="00AB18A1" w:rsidP="007356EC">
      <w:pPr>
        <w:pStyle w:val="a3"/>
        <w:numPr>
          <w:ilvl w:val="1"/>
          <w:numId w:val="26"/>
        </w:numPr>
        <w:tabs>
          <w:tab w:val="left" w:pos="9355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A99">
        <w:rPr>
          <w:rFonts w:ascii="Times New Roman" w:hAnsi="Times New Roman" w:cs="Times New Roman"/>
          <w:b/>
          <w:sz w:val="24"/>
          <w:szCs w:val="24"/>
        </w:rPr>
        <w:t>Общие и профессиональные компетенции выпускника, формируемые в результате освоения ППССЗ</w:t>
      </w:r>
    </w:p>
    <w:p w:rsidR="00C61B0B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Технолог-эстетист</w:t>
      </w:r>
      <w:r w:rsidR="00A145E5">
        <w:rPr>
          <w:rFonts w:ascii="Times New Roman" w:hAnsi="Times New Roman" w:cs="Times New Roman"/>
          <w:sz w:val="24"/>
          <w:szCs w:val="24"/>
        </w:rPr>
        <w:t xml:space="preserve"> </w:t>
      </w:r>
      <w:r w:rsidR="00C61B0B" w:rsidRPr="00DF6579">
        <w:rPr>
          <w:rFonts w:ascii="Times New Roman" w:hAnsi="Times New Roman" w:cs="Times New Roman"/>
          <w:sz w:val="24"/>
          <w:szCs w:val="24"/>
        </w:rPr>
        <w:t>должен обладать следующими общими компетенциями:</w:t>
      </w:r>
    </w:p>
    <w:p w:rsidR="00A145E5" w:rsidRDefault="00A145E5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50" w:type="dxa"/>
        <w:tblLook w:val="0000" w:firstRow="0" w:lastRow="0" w:firstColumn="0" w:lastColumn="0" w:noHBand="0" w:noVBand="0"/>
      </w:tblPr>
      <w:tblGrid>
        <w:gridCol w:w="1134"/>
        <w:gridCol w:w="8222"/>
      </w:tblGrid>
      <w:tr w:rsidR="000C7A99" w:rsidRPr="00A50FB1" w:rsidTr="00A145E5">
        <w:trPr>
          <w:trHeight w:val="400"/>
        </w:trPr>
        <w:tc>
          <w:tcPr>
            <w:tcW w:w="1134" w:type="dxa"/>
          </w:tcPr>
          <w:p w:rsidR="000C7A99" w:rsidRPr="00A50FB1" w:rsidRDefault="000C7A99" w:rsidP="00C641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FB1">
              <w:rPr>
                <w:rFonts w:ascii="Times New Roman" w:eastAsia="Calibri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222" w:type="dxa"/>
            <w:shd w:val="clear" w:color="auto" w:fill="auto"/>
          </w:tcPr>
          <w:p w:rsidR="000C7A99" w:rsidRPr="000C7A99" w:rsidRDefault="000C7A99" w:rsidP="00C6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0C7A99" w:rsidRPr="00A50FB1" w:rsidTr="00A145E5">
        <w:trPr>
          <w:trHeight w:val="416"/>
        </w:trPr>
        <w:tc>
          <w:tcPr>
            <w:tcW w:w="1134" w:type="dxa"/>
          </w:tcPr>
          <w:p w:rsidR="000C7A99" w:rsidRPr="00A50FB1" w:rsidRDefault="000C7A99" w:rsidP="00C641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FB1">
              <w:rPr>
                <w:rFonts w:ascii="Times New Roman" w:eastAsia="Calibri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222" w:type="dxa"/>
            <w:shd w:val="clear" w:color="auto" w:fill="auto"/>
          </w:tcPr>
          <w:p w:rsidR="000C7A99" w:rsidRPr="000C7A99" w:rsidRDefault="000C7A99" w:rsidP="00C6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</w:tr>
      <w:tr w:rsidR="000C7A99" w:rsidRPr="00A50FB1" w:rsidTr="00A145E5">
        <w:trPr>
          <w:trHeight w:val="400"/>
        </w:trPr>
        <w:tc>
          <w:tcPr>
            <w:tcW w:w="1134" w:type="dxa"/>
          </w:tcPr>
          <w:p w:rsidR="000C7A99" w:rsidRPr="00A50FB1" w:rsidRDefault="000C7A99" w:rsidP="00C641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FB1">
              <w:rPr>
                <w:rFonts w:ascii="Times New Roman" w:eastAsia="Calibri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222" w:type="dxa"/>
            <w:shd w:val="clear" w:color="auto" w:fill="auto"/>
          </w:tcPr>
          <w:p w:rsidR="000C7A99" w:rsidRPr="000C7A99" w:rsidRDefault="000C7A99" w:rsidP="00C6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проблемы, оценивать риски и принимать решения в нестандартных ситуациях. </w:t>
            </w:r>
          </w:p>
        </w:tc>
      </w:tr>
      <w:tr w:rsidR="000C7A99" w:rsidRPr="00A50FB1" w:rsidTr="00A145E5">
        <w:trPr>
          <w:trHeight w:val="477"/>
        </w:trPr>
        <w:tc>
          <w:tcPr>
            <w:tcW w:w="1134" w:type="dxa"/>
          </w:tcPr>
          <w:p w:rsidR="000C7A99" w:rsidRPr="00A50FB1" w:rsidRDefault="000C7A99" w:rsidP="00C641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FB1">
              <w:rPr>
                <w:rFonts w:ascii="Times New Roman" w:eastAsia="Calibri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222" w:type="dxa"/>
            <w:shd w:val="clear" w:color="auto" w:fill="auto"/>
          </w:tcPr>
          <w:p w:rsidR="000C7A99" w:rsidRPr="000C7A99" w:rsidRDefault="000C7A99" w:rsidP="00C6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0C7A99" w:rsidRPr="00A50FB1" w:rsidTr="00A145E5">
        <w:trPr>
          <w:trHeight w:val="370"/>
        </w:trPr>
        <w:tc>
          <w:tcPr>
            <w:tcW w:w="1134" w:type="dxa"/>
          </w:tcPr>
          <w:p w:rsidR="000C7A99" w:rsidRPr="00A50FB1" w:rsidRDefault="000C7A99" w:rsidP="00C641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FB1">
              <w:rPr>
                <w:rFonts w:ascii="Times New Roman" w:eastAsia="Calibri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222" w:type="dxa"/>
            <w:shd w:val="clear" w:color="auto" w:fill="auto"/>
          </w:tcPr>
          <w:p w:rsidR="000C7A99" w:rsidRPr="000C7A99" w:rsidRDefault="000C7A99" w:rsidP="00C6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</w:tr>
      <w:tr w:rsidR="000C7A99" w:rsidRPr="00A50FB1" w:rsidTr="00A145E5">
        <w:trPr>
          <w:trHeight w:val="370"/>
        </w:trPr>
        <w:tc>
          <w:tcPr>
            <w:tcW w:w="1134" w:type="dxa"/>
          </w:tcPr>
          <w:p w:rsidR="000C7A99" w:rsidRPr="00A50FB1" w:rsidRDefault="000C7A99" w:rsidP="00C641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FB1">
              <w:rPr>
                <w:rFonts w:ascii="Times New Roman" w:eastAsia="Calibri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222" w:type="dxa"/>
            <w:shd w:val="clear" w:color="auto" w:fill="auto"/>
          </w:tcPr>
          <w:p w:rsidR="000C7A99" w:rsidRPr="000C7A99" w:rsidRDefault="000C7A99" w:rsidP="00C6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в коллективе и команде, обеспечивать ее сплочение, эффективно общаться с коллегами, руководством, потребителями. </w:t>
            </w:r>
          </w:p>
        </w:tc>
      </w:tr>
      <w:tr w:rsidR="000C7A99" w:rsidRPr="00A50FB1" w:rsidTr="00A145E5">
        <w:trPr>
          <w:trHeight w:val="385"/>
        </w:trPr>
        <w:tc>
          <w:tcPr>
            <w:tcW w:w="1134" w:type="dxa"/>
          </w:tcPr>
          <w:p w:rsidR="000C7A99" w:rsidRPr="00A50FB1" w:rsidRDefault="000C7A99" w:rsidP="00C641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FB1">
              <w:rPr>
                <w:rFonts w:ascii="Times New Roman" w:eastAsia="Calibri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222" w:type="dxa"/>
            <w:shd w:val="clear" w:color="auto" w:fill="auto"/>
          </w:tcPr>
          <w:p w:rsidR="000C7A99" w:rsidRPr="000C7A99" w:rsidRDefault="000C7A99" w:rsidP="00C6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</w:t>
            </w:r>
            <w:r w:rsidRPr="000C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выполнения заданий. </w:t>
            </w:r>
          </w:p>
        </w:tc>
      </w:tr>
      <w:tr w:rsidR="000C7A99" w:rsidRPr="00A50FB1" w:rsidTr="00A145E5">
        <w:trPr>
          <w:trHeight w:val="354"/>
        </w:trPr>
        <w:tc>
          <w:tcPr>
            <w:tcW w:w="1134" w:type="dxa"/>
          </w:tcPr>
          <w:p w:rsidR="000C7A99" w:rsidRPr="00A50FB1" w:rsidRDefault="000C7A99" w:rsidP="00C641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F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 8.</w:t>
            </w:r>
          </w:p>
        </w:tc>
        <w:tc>
          <w:tcPr>
            <w:tcW w:w="8222" w:type="dxa"/>
            <w:shd w:val="clear" w:color="auto" w:fill="auto"/>
          </w:tcPr>
          <w:p w:rsidR="000C7A99" w:rsidRPr="000C7A99" w:rsidRDefault="000C7A99" w:rsidP="00C6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0C7A99" w:rsidRPr="00A50FB1" w:rsidTr="00A145E5">
        <w:trPr>
          <w:trHeight w:val="354"/>
        </w:trPr>
        <w:tc>
          <w:tcPr>
            <w:tcW w:w="1134" w:type="dxa"/>
          </w:tcPr>
          <w:p w:rsidR="000C7A99" w:rsidRPr="00A50FB1" w:rsidRDefault="000C7A99" w:rsidP="00C641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FB1">
              <w:rPr>
                <w:rFonts w:ascii="Times New Roman" w:eastAsia="Calibri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222" w:type="dxa"/>
            <w:shd w:val="clear" w:color="auto" w:fill="auto"/>
          </w:tcPr>
          <w:p w:rsidR="000C7A99" w:rsidRPr="000C7A99" w:rsidRDefault="000C7A99" w:rsidP="00C6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Быть готовым к смене технологий в профессиональной деятельности. </w:t>
            </w:r>
          </w:p>
        </w:tc>
      </w:tr>
    </w:tbl>
    <w:p w:rsidR="00A145E5" w:rsidRDefault="00A145E5" w:rsidP="00C641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B0B" w:rsidRPr="00A131B0" w:rsidRDefault="000C7A99" w:rsidP="00C641CB">
      <w:pPr>
        <w:spacing w:after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Технолог-эстетист</w:t>
      </w:r>
      <w:r w:rsidR="00C61B0B" w:rsidRPr="00A131B0">
        <w:rPr>
          <w:rFonts w:ascii="Times New Roman" w:hAnsi="Times New Roman" w:cs="Times New Roman"/>
          <w:sz w:val="24"/>
          <w:szCs w:val="24"/>
        </w:rPr>
        <w:t xml:space="preserve"> должен обладать следующими </w:t>
      </w:r>
      <w:r w:rsidR="00A131B0" w:rsidRPr="00A131B0">
        <w:rPr>
          <w:rFonts w:ascii="Times New Roman" w:hAnsi="Times New Roman" w:cs="Times New Roman"/>
          <w:sz w:val="24"/>
          <w:szCs w:val="24"/>
        </w:rPr>
        <w:t>п</w:t>
      </w:r>
      <w:r w:rsidR="00C61B0B" w:rsidRPr="00A131B0">
        <w:rPr>
          <w:rFonts w:ascii="Times New Roman" w:hAnsi="Times New Roman" w:cs="Times New Roman"/>
          <w:sz w:val="24"/>
          <w:szCs w:val="24"/>
        </w:rPr>
        <w:t>рофессиональными компетенциями, соответствующими основным видам деятельности</w:t>
      </w:r>
      <w:r w:rsidR="00A131B0">
        <w:t>:</w:t>
      </w:r>
    </w:p>
    <w:p w:rsidR="000C7A99" w:rsidRPr="000C7A99" w:rsidRDefault="00C61B0B" w:rsidP="00C641C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579">
        <w:rPr>
          <w:rFonts w:ascii="Times New Roman" w:hAnsi="Times New Roman" w:cs="Times New Roman"/>
          <w:b/>
          <w:sz w:val="24"/>
          <w:szCs w:val="24"/>
        </w:rPr>
        <w:t>ВД 1</w:t>
      </w:r>
      <w:r w:rsidR="000729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7A99" w:rsidRPr="000C7A99">
        <w:rPr>
          <w:rFonts w:ascii="Times New Roman" w:hAnsi="Times New Roman" w:cs="Times New Roman"/>
          <w:b/>
          <w:sz w:val="24"/>
          <w:szCs w:val="24"/>
        </w:rPr>
        <w:t>Проведение эстетико-технологических проце</w:t>
      </w:r>
      <w:r w:rsidR="000C7A99">
        <w:rPr>
          <w:rFonts w:ascii="Times New Roman" w:hAnsi="Times New Roman" w:cs="Times New Roman"/>
          <w:b/>
          <w:sz w:val="24"/>
          <w:szCs w:val="24"/>
        </w:rPr>
        <w:t>ссов услуг маникюра и педикюра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>ПК 1.1. Проводить санитарно-эпидемиологическую обработку контактной зоны при оказ</w:t>
      </w:r>
      <w:r>
        <w:rPr>
          <w:rFonts w:ascii="Times New Roman" w:hAnsi="Times New Roman" w:cs="Times New Roman"/>
          <w:sz w:val="24"/>
          <w:szCs w:val="24"/>
        </w:rPr>
        <w:t>ании услуг маникюра и педикюра.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>ПК 1.2. Анализи</w:t>
      </w:r>
      <w:r>
        <w:rPr>
          <w:rFonts w:ascii="Times New Roman" w:hAnsi="Times New Roman" w:cs="Times New Roman"/>
          <w:sz w:val="24"/>
          <w:szCs w:val="24"/>
        </w:rPr>
        <w:t>ровать состояние кожи и ногтей.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>ПК 1.3. Определять и согласовывать выбор комп</w:t>
      </w:r>
      <w:r>
        <w:rPr>
          <w:rFonts w:ascii="Times New Roman" w:hAnsi="Times New Roman" w:cs="Times New Roman"/>
          <w:sz w:val="24"/>
          <w:szCs w:val="24"/>
        </w:rPr>
        <w:t>лекса услуг маникюра, педикюра.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>ПК 1.4. Выполнять и контролировать все этапы технологических процессо</w:t>
      </w:r>
      <w:r>
        <w:rPr>
          <w:rFonts w:ascii="Times New Roman" w:hAnsi="Times New Roman" w:cs="Times New Roman"/>
          <w:sz w:val="24"/>
          <w:szCs w:val="24"/>
        </w:rPr>
        <w:t>в услуг маникюра и педикюра.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>ПК 1.5. Выполнять художественное оформление ногтей с использован</w:t>
      </w:r>
      <w:r>
        <w:rPr>
          <w:rFonts w:ascii="Times New Roman" w:hAnsi="Times New Roman" w:cs="Times New Roman"/>
          <w:sz w:val="24"/>
          <w:szCs w:val="24"/>
        </w:rPr>
        <w:t>ием разных техник и материалов.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 xml:space="preserve">ПК 1.6. Консультировать потребителей по домашнему профилактическому уходу </w:t>
      </w:r>
      <w:r>
        <w:rPr>
          <w:rFonts w:ascii="Times New Roman" w:hAnsi="Times New Roman" w:cs="Times New Roman"/>
          <w:sz w:val="24"/>
          <w:szCs w:val="24"/>
        </w:rPr>
        <w:t>за кожей кистей, стоп и ногтей.</w:t>
      </w:r>
    </w:p>
    <w:p w:rsidR="000C7A99" w:rsidRPr="000C7A99" w:rsidRDefault="000729AD" w:rsidP="00C641C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61B0B" w:rsidRPr="00DF6579">
        <w:rPr>
          <w:rFonts w:ascii="Times New Roman" w:hAnsi="Times New Roman" w:cs="Times New Roman"/>
          <w:b/>
          <w:sz w:val="24"/>
          <w:szCs w:val="24"/>
        </w:rPr>
        <w:t>Д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7A99" w:rsidRPr="000C7A99">
        <w:rPr>
          <w:rFonts w:ascii="Times New Roman" w:hAnsi="Times New Roman" w:cs="Times New Roman"/>
          <w:b/>
          <w:sz w:val="24"/>
          <w:szCs w:val="24"/>
        </w:rPr>
        <w:t>Проведение эстетико-технологических</w:t>
      </w:r>
      <w:r w:rsidR="000C7A99">
        <w:rPr>
          <w:rFonts w:ascii="Times New Roman" w:hAnsi="Times New Roman" w:cs="Times New Roman"/>
          <w:b/>
          <w:sz w:val="24"/>
          <w:szCs w:val="24"/>
        </w:rPr>
        <w:t xml:space="preserve"> процессов косметических услуг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>ПК 2.1. Проводить санитарно-эпидемиологическую обработку контактной зоны пр</w:t>
      </w:r>
      <w:r>
        <w:rPr>
          <w:rFonts w:ascii="Times New Roman" w:hAnsi="Times New Roman" w:cs="Times New Roman"/>
          <w:sz w:val="24"/>
          <w:szCs w:val="24"/>
        </w:rPr>
        <w:t>и оказании косметических услуг.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>ПК 2.2. Анализировать состояние</w:t>
      </w:r>
      <w:r>
        <w:rPr>
          <w:rFonts w:ascii="Times New Roman" w:hAnsi="Times New Roman" w:cs="Times New Roman"/>
          <w:sz w:val="24"/>
          <w:szCs w:val="24"/>
        </w:rPr>
        <w:t xml:space="preserve"> кожи лица и воротниковой зоны.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>ПК 2.3. Определять и согласовывать выбор программы и</w:t>
      </w:r>
      <w:r>
        <w:rPr>
          <w:rFonts w:ascii="Times New Roman" w:hAnsi="Times New Roman" w:cs="Times New Roman"/>
          <w:sz w:val="24"/>
          <w:szCs w:val="24"/>
        </w:rPr>
        <w:t xml:space="preserve"> комплекса косметических услуг.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>ПК 2.4. Выполнять и контролировать все виды технологических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процессов косметических услуг.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>ПК 2.5. Выполня</w:t>
      </w:r>
      <w:r>
        <w:rPr>
          <w:rFonts w:ascii="Times New Roman" w:hAnsi="Times New Roman" w:cs="Times New Roman"/>
          <w:sz w:val="24"/>
          <w:szCs w:val="24"/>
        </w:rPr>
        <w:t>ть комплекс сервисного макияжа.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 xml:space="preserve">ПК 2.6. Консультировать потребителей по домашнему профилактическому уходу за </w:t>
      </w:r>
      <w:r>
        <w:rPr>
          <w:rFonts w:ascii="Times New Roman" w:hAnsi="Times New Roman" w:cs="Times New Roman"/>
          <w:sz w:val="24"/>
          <w:szCs w:val="24"/>
        </w:rPr>
        <w:t>кожей лица и воротниковой зоны.</w:t>
      </w:r>
    </w:p>
    <w:p w:rsidR="000C7A99" w:rsidRPr="000C7A99" w:rsidRDefault="00C61B0B" w:rsidP="00C641CB">
      <w:pPr>
        <w:spacing w:after="0"/>
        <w:ind w:firstLine="699"/>
        <w:rPr>
          <w:rFonts w:ascii="Times New Roman" w:hAnsi="Times New Roman" w:cs="Times New Roman"/>
          <w:b/>
          <w:sz w:val="24"/>
          <w:szCs w:val="24"/>
        </w:rPr>
      </w:pPr>
      <w:r w:rsidRPr="00DA0128">
        <w:rPr>
          <w:rFonts w:ascii="Times New Roman" w:hAnsi="Times New Roman" w:cs="Times New Roman"/>
          <w:b/>
          <w:sz w:val="24"/>
          <w:szCs w:val="24"/>
        </w:rPr>
        <w:t>ВД 3</w:t>
      </w:r>
      <w:r w:rsidR="00DA0128" w:rsidRPr="00DA0128">
        <w:rPr>
          <w:rFonts w:ascii="Times New Roman" w:hAnsi="Times New Roman" w:cs="Times New Roman"/>
          <w:b/>
          <w:sz w:val="24"/>
          <w:szCs w:val="24"/>
        </w:rPr>
        <w:t>.</w:t>
      </w:r>
      <w:r w:rsidR="000C7A99" w:rsidRPr="000C7A99">
        <w:rPr>
          <w:rFonts w:ascii="Times New Roman" w:hAnsi="Times New Roman" w:cs="Times New Roman"/>
          <w:b/>
          <w:sz w:val="24"/>
          <w:szCs w:val="24"/>
        </w:rPr>
        <w:t xml:space="preserve"> Проведение эстетико-технологических процессов массажа и п</w:t>
      </w:r>
      <w:r w:rsidR="000C7A99">
        <w:rPr>
          <w:rFonts w:ascii="Times New Roman" w:hAnsi="Times New Roman" w:cs="Times New Roman"/>
          <w:b/>
          <w:sz w:val="24"/>
          <w:szCs w:val="24"/>
        </w:rPr>
        <w:t>рофилактической коррекции тела.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>ПК 3.1. Проводить санитарно-эпидемиологическую обработку контактной зоны при оказании услуг массажа и профилактической коррекции тела.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>ПК 3.2. Анализировать состояние кожи, подкожно-ж</w:t>
      </w:r>
      <w:r>
        <w:rPr>
          <w:rFonts w:ascii="Times New Roman" w:hAnsi="Times New Roman" w:cs="Times New Roman"/>
          <w:sz w:val="24"/>
          <w:szCs w:val="24"/>
        </w:rPr>
        <w:t>ировой клетчатки и тонуса мышц.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>ПК 3.3. Определять и согласовывать выбор комплекса услуг массажа и п</w:t>
      </w:r>
      <w:r>
        <w:rPr>
          <w:rFonts w:ascii="Times New Roman" w:hAnsi="Times New Roman" w:cs="Times New Roman"/>
          <w:sz w:val="24"/>
          <w:szCs w:val="24"/>
        </w:rPr>
        <w:t>рофилактической коррекции тела.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>ПК 3.4. Выполнять и контролировать все виды технологических процессов массажа и п</w:t>
      </w:r>
      <w:r>
        <w:rPr>
          <w:rFonts w:ascii="Times New Roman" w:hAnsi="Times New Roman" w:cs="Times New Roman"/>
          <w:sz w:val="24"/>
          <w:szCs w:val="24"/>
        </w:rPr>
        <w:t>рофилактической коррекции тела.</w:t>
      </w:r>
    </w:p>
    <w:p w:rsidR="000C7A99" w:rsidRPr="000C7A99" w:rsidRDefault="000C7A99" w:rsidP="00C641CB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99">
        <w:rPr>
          <w:rFonts w:ascii="Times New Roman" w:hAnsi="Times New Roman" w:cs="Times New Roman"/>
          <w:sz w:val="24"/>
          <w:szCs w:val="24"/>
        </w:rPr>
        <w:t>ПК 3.5. Консультировать потребителей по домашнему пр</w:t>
      </w:r>
      <w:r>
        <w:rPr>
          <w:rFonts w:ascii="Times New Roman" w:hAnsi="Times New Roman" w:cs="Times New Roman"/>
          <w:sz w:val="24"/>
          <w:szCs w:val="24"/>
        </w:rPr>
        <w:t>офилактическому уходу за телом.</w:t>
      </w:r>
    </w:p>
    <w:p w:rsidR="00437833" w:rsidRPr="007356EC" w:rsidRDefault="00067C74" w:rsidP="007356EC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61B0B" w:rsidRPr="00DF6579">
        <w:rPr>
          <w:rFonts w:ascii="Times New Roman" w:hAnsi="Times New Roman" w:cs="Times New Roman"/>
          <w:b/>
          <w:sz w:val="24"/>
          <w:szCs w:val="24"/>
        </w:rPr>
        <w:t>Д 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67C74">
        <w:rPr>
          <w:rFonts w:ascii="Times New Roman" w:hAnsi="Times New Roman" w:cs="Times New Roman"/>
          <w:b/>
          <w:sz w:val="24"/>
          <w:szCs w:val="24"/>
        </w:rPr>
        <w:t>Выполнение работ по одной или нескольким профессиям рабочих, должностям служащих(</w:t>
      </w:r>
      <w:r w:rsidR="000C7A99">
        <w:rPr>
          <w:rFonts w:ascii="Times New Roman" w:hAnsi="Times New Roman" w:cs="Times New Roman"/>
          <w:b/>
          <w:sz w:val="24"/>
          <w:szCs w:val="24"/>
        </w:rPr>
        <w:t>13138 Косметик</w:t>
      </w:r>
      <w:r w:rsidRPr="00067C74">
        <w:rPr>
          <w:rFonts w:ascii="Times New Roman" w:hAnsi="Times New Roman" w:cs="Times New Roman"/>
          <w:b/>
          <w:sz w:val="24"/>
          <w:szCs w:val="24"/>
        </w:rPr>
        <w:t>)</w:t>
      </w:r>
      <w:r w:rsidR="00437833">
        <w:rPr>
          <w:rFonts w:ascii="Times New Roman" w:hAnsi="Times New Roman" w:cs="Times New Roman"/>
          <w:b/>
          <w:sz w:val="24"/>
          <w:szCs w:val="24"/>
        </w:rPr>
        <w:t>.</w:t>
      </w:r>
    </w:p>
    <w:p w:rsidR="00D31344" w:rsidRPr="00D31344" w:rsidRDefault="00D31344" w:rsidP="00D313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1B0" w:rsidRDefault="00A131B0" w:rsidP="00C641C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A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Документы, регламентирующие содержание и организацию образовательного процесса</w:t>
      </w:r>
    </w:p>
    <w:p w:rsidR="000C7A99" w:rsidRPr="000C7A99" w:rsidRDefault="000C7A99" w:rsidP="00C641CB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31B0" w:rsidRDefault="00A131B0" w:rsidP="00C641CB">
      <w:pPr>
        <w:pStyle w:val="justify2"/>
        <w:widowControl w:val="0"/>
        <w:suppressAutoHyphens/>
        <w:spacing w:before="0" w:beforeAutospacing="0" w:after="0" w:afterAutospacing="0" w:line="276" w:lineRule="auto"/>
        <w:ind w:firstLine="567"/>
        <w:jc w:val="both"/>
      </w:pPr>
      <w:r>
        <w:t xml:space="preserve">В соответствии с ФГОС СПО по специальности </w:t>
      </w:r>
      <w:r w:rsidR="000C7A99">
        <w:t xml:space="preserve">43.02.04 Прикладная эстетика </w:t>
      </w:r>
      <w:r w:rsidRPr="0043617D">
        <w:t xml:space="preserve">базовой подготовки </w:t>
      </w:r>
      <w:r>
        <w:t>содержание и организация образовательного процесса реализуемой ППССЗ регламентируется:</w:t>
      </w:r>
    </w:p>
    <w:p w:rsidR="00A131B0" w:rsidRDefault="00A131B0" w:rsidP="00C641CB">
      <w:pPr>
        <w:pStyle w:val="justify2"/>
        <w:widowControl w:val="0"/>
        <w:numPr>
          <w:ilvl w:val="0"/>
          <w:numId w:val="11"/>
        </w:numPr>
        <w:suppressAutoHyphens/>
        <w:spacing w:before="0" w:beforeAutospacing="0" w:after="0" w:afterAutospacing="0" w:line="276" w:lineRule="auto"/>
        <w:ind w:left="0" w:firstLine="567"/>
        <w:jc w:val="both"/>
      </w:pPr>
      <w:r>
        <w:t>учебным планом специальности;</w:t>
      </w:r>
    </w:p>
    <w:p w:rsidR="00A131B0" w:rsidRDefault="006B5209" w:rsidP="00C641CB">
      <w:pPr>
        <w:pStyle w:val="justify2"/>
        <w:widowControl w:val="0"/>
        <w:numPr>
          <w:ilvl w:val="0"/>
          <w:numId w:val="11"/>
        </w:numPr>
        <w:suppressAutoHyphens/>
        <w:spacing w:before="0" w:beforeAutospacing="0" w:after="0" w:afterAutospacing="0" w:line="276" w:lineRule="auto"/>
        <w:ind w:left="0" w:firstLine="567"/>
        <w:jc w:val="both"/>
      </w:pPr>
      <w:r>
        <w:t>календарным учебным графиком</w:t>
      </w:r>
      <w:r w:rsidR="00A131B0">
        <w:t>;</w:t>
      </w:r>
    </w:p>
    <w:p w:rsidR="00A131B0" w:rsidRDefault="00A131B0" w:rsidP="00C641CB">
      <w:pPr>
        <w:pStyle w:val="justify2"/>
        <w:widowControl w:val="0"/>
        <w:numPr>
          <w:ilvl w:val="0"/>
          <w:numId w:val="11"/>
        </w:numPr>
        <w:suppressAutoHyphens/>
        <w:spacing w:before="0" w:beforeAutospacing="0" w:after="0" w:afterAutospacing="0" w:line="276" w:lineRule="auto"/>
        <w:ind w:left="0" w:firstLine="567"/>
        <w:jc w:val="both"/>
      </w:pPr>
      <w:r>
        <w:t>рабочими программами учебных дисциплин и профессиональных модулей;</w:t>
      </w:r>
    </w:p>
    <w:p w:rsidR="00A131B0" w:rsidRDefault="00A131B0" w:rsidP="00C641CB">
      <w:pPr>
        <w:pStyle w:val="justify2"/>
        <w:widowControl w:val="0"/>
        <w:numPr>
          <w:ilvl w:val="0"/>
          <w:numId w:val="11"/>
        </w:numPr>
        <w:suppressAutoHyphens/>
        <w:spacing w:before="0" w:beforeAutospacing="0" w:after="0" w:afterAutospacing="0" w:line="276" w:lineRule="auto"/>
        <w:ind w:left="0" w:firstLine="567"/>
        <w:jc w:val="both"/>
      </w:pPr>
      <w:r>
        <w:t>программами учебных и производственных практик;</w:t>
      </w:r>
    </w:p>
    <w:p w:rsidR="00A131B0" w:rsidRDefault="00A131B0" w:rsidP="00C641CB">
      <w:pPr>
        <w:pStyle w:val="justify2"/>
        <w:widowControl w:val="0"/>
        <w:numPr>
          <w:ilvl w:val="0"/>
          <w:numId w:val="11"/>
        </w:numPr>
        <w:suppressAutoHyphens/>
        <w:spacing w:before="0" w:beforeAutospacing="0" w:after="0" w:afterAutospacing="0" w:line="276" w:lineRule="auto"/>
        <w:ind w:left="0" w:firstLine="567"/>
        <w:jc w:val="both"/>
      </w:pPr>
      <w:r>
        <w:t>контрольно-оценочными средствами и методическими материалами, обеспечивающими качество профессиональной подготовки и воспитания обучающихся в соответствии с выбранными образовательными технологиями.</w:t>
      </w:r>
    </w:p>
    <w:p w:rsidR="007D2BDA" w:rsidRPr="00A014A3" w:rsidRDefault="007D2BDA" w:rsidP="00C641CB">
      <w:pPr>
        <w:pStyle w:val="justify2"/>
        <w:widowControl w:val="0"/>
        <w:suppressAutoHyphens/>
        <w:spacing w:before="0" w:beforeAutospacing="0" w:after="0" w:afterAutospacing="0" w:line="276" w:lineRule="auto"/>
        <w:ind w:left="426"/>
        <w:jc w:val="both"/>
      </w:pPr>
    </w:p>
    <w:p w:rsidR="007D2BDA" w:rsidRPr="007356EC" w:rsidRDefault="007D2BDA" w:rsidP="007356EC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7A99">
        <w:rPr>
          <w:rFonts w:ascii="Times New Roman" w:hAnsi="Times New Roman" w:cs="Times New Roman"/>
          <w:b/>
          <w:bCs/>
          <w:iCs/>
          <w:sz w:val="24"/>
          <w:szCs w:val="24"/>
        </w:rPr>
        <w:t>Учебный план подготовки выпускник</w:t>
      </w:r>
      <w:r w:rsidR="00D31344">
        <w:rPr>
          <w:rFonts w:ascii="Times New Roman" w:hAnsi="Times New Roman" w:cs="Times New Roman"/>
          <w:b/>
          <w:bCs/>
          <w:iCs/>
          <w:sz w:val="24"/>
          <w:szCs w:val="24"/>
        </w:rPr>
        <w:t>ов</w:t>
      </w:r>
      <w:r w:rsidRPr="000C7A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специальности</w:t>
      </w:r>
    </w:p>
    <w:p w:rsidR="007D2BDA" w:rsidRPr="00EE2D11" w:rsidRDefault="007D2BDA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D11">
        <w:rPr>
          <w:rFonts w:ascii="Times New Roman" w:hAnsi="Times New Roman" w:cs="Times New Roman"/>
          <w:bCs/>
          <w:sz w:val="24"/>
          <w:szCs w:val="24"/>
        </w:rPr>
        <w:t>Рабочий учебный план определяет следующие характеристики ППССЗ по специальности:</w:t>
      </w:r>
    </w:p>
    <w:p w:rsidR="007D2BDA" w:rsidRPr="00EE2D11" w:rsidRDefault="007D2BDA" w:rsidP="00C641C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D11">
        <w:rPr>
          <w:rFonts w:ascii="Times New Roman" w:hAnsi="Times New Roman" w:cs="Times New Roman"/>
          <w:bCs/>
          <w:sz w:val="24"/>
          <w:szCs w:val="24"/>
        </w:rPr>
        <w:t>объемные параметры учебной нагрузки в целом, по годам обучения и по семестрам;</w:t>
      </w:r>
    </w:p>
    <w:p w:rsidR="007D2BDA" w:rsidRPr="004E0737" w:rsidRDefault="007D2BDA" w:rsidP="00C641C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737">
        <w:rPr>
          <w:rFonts w:ascii="Times New Roman" w:hAnsi="Times New Roman" w:cs="Times New Roman"/>
          <w:bCs/>
          <w:sz w:val="24"/>
          <w:szCs w:val="24"/>
        </w:rPr>
        <w:t>перечень учебных дисциплин, профессиональных модулей и их составных элементов (междисциплинарных курсов), учебной и производственной практик</w:t>
      </w:r>
      <w:r w:rsidR="004E0737" w:rsidRPr="004E0737">
        <w:rPr>
          <w:rFonts w:ascii="Times New Roman" w:hAnsi="Times New Roman" w:cs="Times New Roman"/>
          <w:bCs/>
          <w:sz w:val="24"/>
          <w:szCs w:val="24"/>
        </w:rPr>
        <w:t xml:space="preserve"> (по профилю специальности);</w:t>
      </w:r>
    </w:p>
    <w:p w:rsidR="007D2BDA" w:rsidRPr="00EE2D11" w:rsidRDefault="007D2BDA" w:rsidP="00C641C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D11">
        <w:rPr>
          <w:rFonts w:ascii="Times New Roman" w:hAnsi="Times New Roman" w:cs="Times New Roman"/>
          <w:bCs/>
          <w:sz w:val="24"/>
          <w:szCs w:val="24"/>
        </w:rPr>
        <w:t>последовательность изучения учебных дисциплин и профессиональных модулей;</w:t>
      </w:r>
    </w:p>
    <w:p w:rsidR="007D2BDA" w:rsidRPr="004E0737" w:rsidRDefault="007D2BDA" w:rsidP="00C641C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737">
        <w:rPr>
          <w:rFonts w:ascii="Times New Roman" w:hAnsi="Times New Roman" w:cs="Times New Roman"/>
          <w:bCs/>
          <w:sz w:val="24"/>
          <w:szCs w:val="24"/>
        </w:rPr>
        <w:t>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курсам), учебной и производственной практике</w:t>
      </w:r>
      <w:r w:rsidR="004E0737" w:rsidRPr="004E0737">
        <w:rPr>
          <w:rFonts w:ascii="Times New Roman" w:hAnsi="Times New Roman" w:cs="Times New Roman"/>
          <w:bCs/>
          <w:sz w:val="24"/>
          <w:szCs w:val="24"/>
        </w:rPr>
        <w:t xml:space="preserve"> (по профилю специальности)</w:t>
      </w:r>
      <w:r w:rsidR="004E0737">
        <w:rPr>
          <w:rFonts w:ascii="Times New Roman" w:hAnsi="Times New Roman" w:cs="Times New Roman"/>
          <w:bCs/>
          <w:sz w:val="24"/>
          <w:szCs w:val="24"/>
        </w:rPr>
        <w:t>;</w:t>
      </w:r>
    </w:p>
    <w:p w:rsidR="007D2BDA" w:rsidRPr="00EE2D11" w:rsidRDefault="007D2BDA" w:rsidP="00C641C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D11">
        <w:rPr>
          <w:rFonts w:ascii="Times New Roman" w:hAnsi="Times New Roman" w:cs="Times New Roman"/>
          <w:bCs/>
          <w:sz w:val="24"/>
          <w:szCs w:val="24"/>
        </w:rPr>
        <w:t>объемы учебной нагрузки по видам учебных занятий, по учебным дисциплинам,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D11">
        <w:rPr>
          <w:rFonts w:ascii="Times New Roman" w:hAnsi="Times New Roman" w:cs="Times New Roman"/>
          <w:bCs/>
          <w:sz w:val="24"/>
          <w:szCs w:val="24"/>
        </w:rPr>
        <w:t>профессиональным модулям</w:t>
      </w:r>
      <w:r>
        <w:rPr>
          <w:rFonts w:ascii="Times New Roman" w:hAnsi="Times New Roman" w:cs="Times New Roman"/>
          <w:bCs/>
          <w:sz w:val="24"/>
          <w:szCs w:val="24"/>
        </w:rPr>
        <w:t>, учебным и производственным практикам</w:t>
      </w:r>
      <w:r w:rsidR="004E0737">
        <w:rPr>
          <w:rFonts w:ascii="Times New Roman" w:hAnsi="Times New Roman" w:cs="Times New Roman"/>
          <w:bCs/>
          <w:sz w:val="24"/>
          <w:szCs w:val="24"/>
        </w:rPr>
        <w:t xml:space="preserve"> (по профилю специальности)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D2BDA" w:rsidRPr="00EE2D11" w:rsidRDefault="007D2BDA" w:rsidP="00C641C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D11">
        <w:rPr>
          <w:rFonts w:ascii="Times New Roman" w:hAnsi="Times New Roman" w:cs="Times New Roman"/>
          <w:bCs/>
          <w:sz w:val="24"/>
          <w:szCs w:val="24"/>
        </w:rPr>
        <w:t>сроки прохождения и продолжительность пр</w:t>
      </w:r>
      <w:r w:rsidR="004E0737">
        <w:rPr>
          <w:rFonts w:ascii="Times New Roman" w:hAnsi="Times New Roman" w:cs="Times New Roman"/>
          <w:bCs/>
          <w:sz w:val="24"/>
          <w:szCs w:val="24"/>
        </w:rPr>
        <w:t xml:space="preserve">оизводственной </w:t>
      </w:r>
      <w:r w:rsidRPr="00EE2D11">
        <w:rPr>
          <w:rFonts w:ascii="Times New Roman" w:hAnsi="Times New Roman" w:cs="Times New Roman"/>
          <w:bCs/>
          <w:sz w:val="24"/>
          <w:szCs w:val="24"/>
        </w:rPr>
        <w:t>практики</w:t>
      </w:r>
      <w:r w:rsidR="004E0737">
        <w:rPr>
          <w:rFonts w:ascii="Times New Roman" w:hAnsi="Times New Roman" w:cs="Times New Roman"/>
          <w:bCs/>
          <w:sz w:val="24"/>
          <w:szCs w:val="24"/>
        </w:rPr>
        <w:t xml:space="preserve"> (преддипломной)</w:t>
      </w:r>
      <w:r w:rsidRPr="00EE2D11">
        <w:rPr>
          <w:rFonts w:ascii="Times New Roman" w:hAnsi="Times New Roman" w:cs="Times New Roman"/>
          <w:bCs/>
          <w:sz w:val="24"/>
          <w:szCs w:val="24"/>
        </w:rPr>
        <w:t>;</w:t>
      </w:r>
    </w:p>
    <w:p w:rsidR="007D2BDA" w:rsidRPr="00EE2D11" w:rsidRDefault="007D2BDA" w:rsidP="00C641C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формы государственной итоговой</w:t>
      </w:r>
      <w:r w:rsidRPr="00EE2D11">
        <w:rPr>
          <w:rFonts w:ascii="Times New Roman" w:hAnsi="Times New Roman" w:cs="Times New Roman"/>
          <w:bCs/>
          <w:sz w:val="24"/>
          <w:szCs w:val="24"/>
        </w:rPr>
        <w:t xml:space="preserve"> аттестации, объемы времени, отведенные на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D11">
        <w:rPr>
          <w:rFonts w:ascii="Times New Roman" w:hAnsi="Times New Roman" w:cs="Times New Roman"/>
          <w:bCs/>
          <w:sz w:val="24"/>
          <w:szCs w:val="24"/>
        </w:rPr>
        <w:t>подготовку и защиту выпускной квалификационной работы в рамках ГИА;</w:t>
      </w:r>
    </w:p>
    <w:p w:rsidR="007D2BDA" w:rsidRPr="00EE2D11" w:rsidRDefault="007D2BDA" w:rsidP="00C641C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D11">
        <w:rPr>
          <w:rFonts w:ascii="Times New Roman" w:hAnsi="Times New Roman" w:cs="Times New Roman"/>
          <w:bCs/>
          <w:sz w:val="24"/>
          <w:szCs w:val="24"/>
        </w:rPr>
        <w:t>объем каникул по годам обучения.</w:t>
      </w:r>
    </w:p>
    <w:p w:rsidR="00DC6E00" w:rsidRPr="00EE2D11" w:rsidRDefault="00DC6E00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D11">
        <w:rPr>
          <w:rFonts w:ascii="Times New Roman" w:hAnsi="Times New Roman" w:cs="Times New Roman"/>
          <w:bCs/>
          <w:sz w:val="24"/>
          <w:szCs w:val="24"/>
        </w:rPr>
        <w:t>В соответствии с учебным планом специальности устанавливается следующий порядок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D11">
        <w:rPr>
          <w:rFonts w:ascii="Times New Roman" w:hAnsi="Times New Roman" w:cs="Times New Roman"/>
          <w:bCs/>
          <w:sz w:val="24"/>
          <w:szCs w:val="24"/>
        </w:rPr>
        <w:t>организации учебного процесса и режима занятий:</w:t>
      </w:r>
    </w:p>
    <w:p w:rsidR="00DC6E00" w:rsidRPr="00497DBD" w:rsidRDefault="00DC6E00" w:rsidP="00C64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2DF">
        <w:rPr>
          <w:rFonts w:ascii="Times New Roman" w:hAnsi="Times New Roman" w:cs="Times New Roman"/>
          <w:bCs/>
          <w:sz w:val="24"/>
          <w:szCs w:val="24"/>
        </w:rPr>
        <w:t xml:space="preserve">учебный год начинается 1 сентября и заканчивается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календарным учебным графиком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DBD">
        <w:rPr>
          <w:rFonts w:ascii="Times New Roman" w:hAnsi="Times New Roman" w:cs="Times New Roman"/>
          <w:bCs/>
          <w:sz w:val="24"/>
          <w:szCs w:val="24"/>
        </w:rPr>
        <w:t>и расписанием занятий на учебный год;</w:t>
      </w:r>
    </w:p>
    <w:p w:rsidR="00DC6E00" w:rsidRPr="001042DF" w:rsidRDefault="00DC6E00" w:rsidP="00C64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2DF">
        <w:rPr>
          <w:rFonts w:ascii="Times New Roman" w:hAnsi="Times New Roman" w:cs="Times New Roman"/>
          <w:bCs/>
          <w:sz w:val="24"/>
          <w:szCs w:val="24"/>
        </w:rPr>
        <w:t>продолжительность учебной недели – шесть дней;</w:t>
      </w:r>
    </w:p>
    <w:p w:rsidR="00DC6E00" w:rsidRPr="001042DF" w:rsidRDefault="00DC6E00" w:rsidP="00C64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2DF">
        <w:rPr>
          <w:rFonts w:ascii="Times New Roman" w:hAnsi="Times New Roman" w:cs="Times New Roman"/>
          <w:bCs/>
          <w:sz w:val="24"/>
          <w:szCs w:val="24"/>
        </w:rPr>
        <w:t>для всех видов аудиторных занятий академический час составляет 45 минут;</w:t>
      </w:r>
    </w:p>
    <w:p w:rsidR="00DC6E00" w:rsidRPr="00497DBD" w:rsidRDefault="00DC6E00" w:rsidP="00C64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2DF">
        <w:rPr>
          <w:rFonts w:ascii="Times New Roman" w:hAnsi="Times New Roman" w:cs="Times New Roman"/>
          <w:bCs/>
          <w:sz w:val="24"/>
          <w:szCs w:val="24"/>
        </w:rPr>
        <w:t>максимальный объем учебной нагрузки обучающихся составляет 54 академических часа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DBD">
        <w:rPr>
          <w:rFonts w:ascii="Times New Roman" w:hAnsi="Times New Roman" w:cs="Times New Roman"/>
          <w:bCs/>
          <w:sz w:val="24"/>
          <w:szCs w:val="24"/>
        </w:rPr>
        <w:t>в неделю, включая все виды аудиторной и внеаудиторной учебной работы;</w:t>
      </w:r>
    </w:p>
    <w:p w:rsidR="00DC6E00" w:rsidRPr="00497DBD" w:rsidRDefault="00DC6E00" w:rsidP="00C641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2DF">
        <w:rPr>
          <w:rFonts w:ascii="Times New Roman" w:hAnsi="Times New Roman" w:cs="Times New Roman"/>
          <w:bCs/>
          <w:sz w:val="24"/>
          <w:szCs w:val="24"/>
        </w:rPr>
        <w:t>максимальный объем обязательной аудиторной учебной нагрузки обучающихся при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DBD">
        <w:rPr>
          <w:rFonts w:ascii="Times New Roman" w:hAnsi="Times New Roman" w:cs="Times New Roman"/>
          <w:bCs/>
          <w:sz w:val="24"/>
          <w:szCs w:val="24"/>
        </w:rPr>
        <w:t>очной форме обучения составляет 36 академических часов в неделю.</w:t>
      </w:r>
    </w:p>
    <w:p w:rsidR="00DC6E00" w:rsidRPr="00EE2D11" w:rsidRDefault="00DC6E00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D11">
        <w:rPr>
          <w:rFonts w:ascii="Times New Roman" w:hAnsi="Times New Roman" w:cs="Times New Roman"/>
          <w:bCs/>
          <w:sz w:val="24"/>
          <w:szCs w:val="24"/>
        </w:rPr>
        <w:lastRenderedPageBreak/>
        <w:t>При реализации ППССЗ колледж вправе применять электронное обучение и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D11">
        <w:rPr>
          <w:rFonts w:ascii="Times New Roman" w:hAnsi="Times New Roman" w:cs="Times New Roman"/>
          <w:bCs/>
          <w:sz w:val="24"/>
          <w:szCs w:val="24"/>
        </w:rPr>
        <w:t>дистанционные образовательные технологии. При обучении лиц с ограниченными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D11">
        <w:rPr>
          <w:rFonts w:ascii="Times New Roman" w:hAnsi="Times New Roman" w:cs="Times New Roman"/>
          <w:bCs/>
          <w:sz w:val="24"/>
          <w:szCs w:val="24"/>
        </w:rPr>
        <w:t>возможностями здоровья электронное обучение и дистанционные образовательные технологии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D11">
        <w:rPr>
          <w:rFonts w:ascii="Times New Roman" w:hAnsi="Times New Roman" w:cs="Times New Roman"/>
          <w:bCs/>
          <w:sz w:val="24"/>
          <w:szCs w:val="24"/>
        </w:rPr>
        <w:t xml:space="preserve">предусматривают возможность приема </w:t>
      </w:r>
      <w:r w:rsidR="00ED1403">
        <w:rPr>
          <w:rFonts w:ascii="Times New Roman" w:hAnsi="Times New Roman" w:cs="Times New Roman"/>
          <w:bCs/>
          <w:sz w:val="24"/>
          <w:szCs w:val="24"/>
        </w:rPr>
        <w:t>–</w:t>
      </w:r>
      <w:r w:rsidRPr="00EE2D11">
        <w:rPr>
          <w:rFonts w:ascii="Times New Roman" w:hAnsi="Times New Roman" w:cs="Times New Roman"/>
          <w:bCs/>
          <w:sz w:val="24"/>
          <w:szCs w:val="24"/>
        </w:rPr>
        <w:t xml:space="preserve"> передачи информации в доступных для них формах.</w:t>
      </w:r>
    </w:p>
    <w:p w:rsidR="00DC6E00" w:rsidRPr="00EE2D11" w:rsidRDefault="00DC6E00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D11">
        <w:rPr>
          <w:rFonts w:ascii="Times New Roman" w:hAnsi="Times New Roman" w:cs="Times New Roman"/>
          <w:bCs/>
          <w:sz w:val="24"/>
          <w:szCs w:val="24"/>
        </w:rPr>
        <w:t>Обязательная аудиторная нагрузка предполагает лекции, практические занятия, включая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D11">
        <w:rPr>
          <w:rFonts w:ascii="Times New Roman" w:hAnsi="Times New Roman" w:cs="Times New Roman"/>
          <w:bCs/>
          <w:sz w:val="24"/>
          <w:szCs w:val="24"/>
        </w:rPr>
        <w:t>семинары и выполнение курсовых работ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(проектов)</w:t>
      </w:r>
      <w:r w:rsidRPr="00EE2D11">
        <w:rPr>
          <w:rFonts w:ascii="Times New Roman" w:hAnsi="Times New Roman" w:cs="Times New Roman"/>
          <w:bCs/>
          <w:sz w:val="24"/>
          <w:szCs w:val="24"/>
        </w:rPr>
        <w:t>. Самостоятельная работа организуется в форме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D11">
        <w:rPr>
          <w:rFonts w:ascii="Times New Roman" w:hAnsi="Times New Roman" w:cs="Times New Roman"/>
          <w:bCs/>
          <w:sz w:val="24"/>
          <w:szCs w:val="24"/>
        </w:rPr>
        <w:t>выполнения курсовых работ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(проектов)</w:t>
      </w:r>
      <w:r w:rsidRPr="00EE2D11">
        <w:rPr>
          <w:rFonts w:ascii="Times New Roman" w:hAnsi="Times New Roman" w:cs="Times New Roman"/>
          <w:bCs/>
          <w:sz w:val="24"/>
          <w:szCs w:val="24"/>
        </w:rPr>
        <w:t>, подготовки рефератов и докладов, самостоятельного изучения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D11">
        <w:rPr>
          <w:rFonts w:ascii="Times New Roman" w:hAnsi="Times New Roman" w:cs="Times New Roman"/>
          <w:bCs/>
          <w:sz w:val="24"/>
          <w:szCs w:val="24"/>
        </w:rPr>
        <w:t>отдельных дидактических единиц и т.д.</w:t>
      </w:r>
    </w:p>
    <w:p w:rsidR="00DC6E00" w:rsidRDefault="00DC6E00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95E">
        <w:rPr>
          <w:rFonts w:ascii="Times New Roman" w:hAnsi="Times New Roman" w:cs="Times New Roman"/>
          <w:bCs/>
          <w:sz w:val="24"/>
          <w:szCs w:val="24"/>
        </w:rPr>
        <w:t xml:space="preserve">ППССЗ специальности </w:t>
      </w:r>
      <w:r w:rsidR="00ED1403">
        <w:rPr>
          <w:rFonts w:ascii="Times New Roman" w:hAnsi="Times New Roman" w:cs="Times New Roman"/>
          <w:sz w:val="24"/>
          <w:szCs w:val="24"/>
        </w:rPr>
        <w:t xml:space="preserve">43.02.04 Прикладная эстетика </w:t>
      </w:r>
      <w:r w:rsidRPr="0079695E">
        <w:rPr>
          <w:rFonts w:ascii="Times New Roman" w:hAnsi="Times New Roman" w:cs="Times New Roman"/>
          <w:bCs/>
          <w:sz w:val="24"/>
          <w:szCs w:val="24"/>
        </w:rPr>
        <w:t>предполагает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695E">
        <w:rPr>
          <w:rFonts w:ascii="Times New Roman" w:hAnsi="Times New Roman" w:cs="Times New Roman"/>
          <w:bCs/>
          <w:sz w:val="24"/>
          <w:szCs w:val="24"/>
        </w:rPr>
        <w:t>изучение следующих учебных циклов:</w:t>
      </w:r>
    </w:p>
    <w:p w:rsidR="00DC6E00" w:rsidRPr="0079695E" w:rsidRDefault="00DC6E00" w:rsidP="00C641C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95E">
        <w:rPr>
          <w:rFonts w:ascii="Times New Roman" w:hAnsi="Times New Roman" w:cs="Times New Roman"/>
          <w:bCs/>
          <w:sz w:val="24"/>
          <w:szCs w:val="24"/>
        </w:rPr>
        <w:t>общий гуманитарный и социально-экономический – ОГСЭ;</w:t>
      </w:r>
    </w:p>
    <w:p w:rsidR="00DC6E00" w:rsidRPr="0079695E" w:rsidRDefault="00DC6E00" w:rsidP="00C641C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95E">
        <w:rPr>
          <w:rFonts w:ascii="Times New Roman" w:hAnsi="Times New Roman" w:cs="Times New Roman"/>
          <w:bCs/>
          <w:sz w:val="24"/>
          <w:szCs w:val="24"/>
        </w:rPr>
        <w:t>математический и общий естественнонаучный – ЕН;</w:t>
      </w:r>
    </w:p>
    <w:p w:rsidR="00DC6E00" w:rsidRPr="0079695E" w:rsidRDefault="00DC6E00" w:rsidP="00C641C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95E">
        <w:rPr>
          <w:rFonts w:ascii="Times New Roman" w:hAnsi="Times New Roman" w:cs="Times New Roman"/>
          <w:bCs/>
          <w:sz w:val="24"/>
          <w:szCs w:val="24"/>
        </w:rPr>
        <w:t>профессиональный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цикл</w:t>
      </w:r>
      <w:r w:rsidRPr="0079695E">
        <w:rPr>
          <w:rFonts w:ascii="Times New Roman" w:hAnsi="Times New Roman" w:cs="Times New Roman"/>
          <w:bCs/>
          <w:sz w:val="24"/>
          <w:szCs w:val="24"/>
        </w:rPr>
        <w:t xml:space="preserve"> – П</w:t>
      </w:r>
      <w:r>
        <w:rPr>
          <w:rFonts w:ascii="Times New Roman" w:hAnsi="Times New Roman" w:cs="Times New Roman"/>
          <w:bCs/>
          <w:sz w:val="24"/>
          <w:szCs w:val="24"/>
        </w:rPr>
        <w:t>Ц</w:t>
      </w:r>
      <w:r w:rsidRPr="0079695E">
        <w:rPr>
          <w:rFonts w:ascii="Times New Roman" w:hAnsi="Times New Roman" w:cs="Times New Roman"/>
          <w:bCs/>
          <w:sz w:val="24"/>
          <w:szCs w:val="24"/>
        </w:rPr>
        <w:t>;</w:t>
      </w:r>
    </w:p>
    <w:p w:rsidR="00DC6E00" w:rsidRPr="0079695E" w:rsidRDefault="00DC6E00" w:rsidP="00C641C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79695E">
        <w:rPr>
          <w:rFonts w:ascii="Times New Roman" w:hAnsi="Times New Roman" w:cs="Times New Roman"/>
          <w:bCs/>
          <w:sz w:val="24"/>
          <w:szCs w:val="24"/>
        </w:rPr>
        <w:t>чебная практика – УП;</w:t>
      </w:r>
    </w:p>
    <w:p w:rsidR="00DC6E00" w:rsidRPr="0079695E" w:rsidRDefault="00DC6E00" w:rsidP="00C641C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95E">
        <w:rPr>
          <w:rFonts w:ascii="Times New Roman" w:hAnsi="Times New Roman" w:cs="Times New Roman"/>
          <w:bCs/>
          <w:sz w:val="24"/>
          <w:szCs w:val="24"/>
        </w:rPr>
        <w:t>производственная практика (по профилю специальности) – ПП;</w:t>
      </w:r>
    </w:p>
    <w:p w:rsidR="00DC6E00" w:rsidRPr="0079695E" w:rsidRDefault="00DC6E00" w:rsidP="00C641C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95E">
        <w:rPr>
          <w:rFonts w:ascii="Times New Roman" w:hAnsi="Times New Roman" w:cs="Times New Roman"/>
          <w:bCs/>
          <w:sz w:val="24"/>
          <w:szCs w:val="24"/>
        </w:rPr>
        <w:t>производственная практика (преддипломная) – ПДП;</w:t>
      </w:r>
    </w:p>
    <w:p w:rsidR="00DC6E00" w:rsidRPr="0079695E" w:rsidRDefault="00DC6E00" w:rsidP="00C641C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95E">
        <w:rPr>
          <w:rFonts w:ascii="Times New Roman" w:hAnsi="Times New Roman" w:cs="Times New Roman"/>
          <w:bCs/>
          <w:sz w:val="24"/>
          <w:szCs w:val="24"/>
        </w:rPr>
        <w:t>промежуточная аттестация – ПА;</w:t>
      </w:r>
    </w:p>
    <w:p w:rsidR="00DC6E00" w:rsidRDefault="00DC6E00" w:rsidP="00C641C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государственная итоговая</w:t>
      </w:r>
      <w:r w:rsidRPr="0079695E">
        <w:rPr>
          <w:rFonts w:ascii="Times New Roman" w:hAnsi="Times New Roman" w:cs="Times New Roman"/>
          <w:bCs/>
          <w:sz w:val="24"/>
          <w:szCs w:val="24"/>
        </w:rPr>
        <w:t xml:space="preserve"> аттестация </w:t>
      </w:r>
      <w:r w:rsidR="00ED1403">
        <w:rPr>
          <w:rFonts w:ascii="Times New Roman" w:hAnsi="Times New Roman" w:cs="Times New Roman"/>
          <w:bCs/>
          <w:sz w:val="24"/>
          <w:szCs w:val="24"/>
        </w:rPr>
        <w:t>–</w:t>
      </w:r>
      <w:r w:rsidRPr="0079695E">
        <w:rPr>
          <w:rFonts w:ascii="Times New Roman" w:hAnsi="Times New Roman" w:cs="Times New Roman"/>
          <w:bCs/>
          <w:sz w:val="24"/>
          <w:szCs w:val="24"/>
        </w:rPr>
        <w:t xml:space="preserve"> ГИА.</w:t>
      </w:r>
    </w:p>
    <w:p w:rsidR="00DC6E00" w:rsidRDefault="00DC6E00" w:rsidP="00C641CB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95E">
        <w:rPr>
          <w:rFonts w:ascii="Times New Roman" w:hAnsi="Times New Roman" w:cs="Times New Roman"/>
          <w:bCs/>
          <w:sz w:val="24"/>
          <w:szCs w:val="24"/>
        </w:rPr>
        <w:t xml:space="preserve">Обязательная часть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учебного </w:t>
      </w:r>
      <w:r w:rsidRPr="0079695E">
        <w:rPr>
          <w:rFonts w:ascii="Times New Roman" w:hAnsi="Times New Roman" w:cs="Times New Roman"/>
          <w:bCs/>
          <w:sz w:val="24"/>
          <w:szCs w:val="24"/>
        </w:rPr>
        <w:t xml:space="preserve">цикла ОГСЭ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предусматривает </w:t>
      </w:r>
      <w:r w:rsidRPr="0079695E">
        <w:rPr>
          <w:rFonts w:ascii="Times New Roman" w:hAnsi="Times New Roman" w:cs="Times New Roman"/>
          <w:bCs/>
          <w:sz w:val="24"/>
          <w:szCs w:val="24"/>
        </w:rPr>
        <w:t>изучение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695E">
        <w:rPr>
          <w:rFonts w:ascii="Times New Roman" w:hAnsi="Times New Roman" w:cs="Times New Roman"/>
          <w:bCs/>
          <w:sz w:val="24"/>
          <w:szCs w:val="24"/>
        </w:rPr>
        <w:t>следующих обязательных дисциплин: «Основы философии», «История»,</w:t>
      </w:r>
      <w:r w:rsidR="00ED1403">
        <w:rPr>
          <w:rFonts w:ascii="Times New Roman" w:hAnsi="Times New Roman" w:cs="Times New Roman"/>
          <w:bCs/>
          <w:sz w:val="24"/>
          <w:szCs w:val="24"/>
        </w:rPr>
        <w:t xml:space="preserve"> «Психология общения», </w:t>
      </w:r>
      <w:r w:rsidRPr="0079695E">
        <w:rPr>
          <w:rFonts w:ascii="Times New Roman" w:hAnsi="Times New Roman" w:cs="Times New Roman"/>
          <w:bCs/>
          <w:sz w:val="24"/>
          <w:szCs w:val="24"/>
        </w:rPr>
        <w:t xml:space="preserve"> «Иностранный язык»,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695E">
        <w:rPr>
          <w:rFonts w:ascii="Times New Roman" w:hAnsi="Times New Roman" w:cs="Times New Roman"/>
          <w:bCs/>
          <w:sz w:val="24"/>
          <w:szCs w:val="24"/>
        </w:rPr>
        <w:t>«Физическая культура».</w:t>
      </w:r>
    </w:p>
    <w:p w:rsidR="00DC6E00" w:rsidRPr="0079695E" w:rsidRDefault="00DC6E00" w:rsidP="00C641CB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95E">
        <w:rPr>
          <w:rFonts w:ascii="Times New Roman" w:hAnsi="Times New Roman" w:cs="Times New Roman"/>
          <w:bCs/>
          <w:sz w:val="24"/>
          <w:szCs w:val="24"/>
        </w:rPr>
        <w:t xml:space="preserve">Обязательная часть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учебного </w:t>
      </w:r>
      <w:r w:rsidRPr="0079695E">
        <w:rPr>
          <w:rFonts w:ascii="Times New Roman" w:hAnsi="Times New Roman" w:cs="Times New Roman"/>
          <w:bCs/>
          <w:sz w:val="24"/>
          <w:szCs w:val="24"/>
        </w:rPr>
        <w:t>цикла ЕН состоит из дисциплин</w:t>
      </w:r>
      <w:r w:rsidR="00ED1403">
        <w:rPr>
          <w:rFonts w:ascii="Times New Roman" w:hAnsi="Times New Roman" w:cs="Times New Roman"/>
          <w:bCs/>
          <w:sz w:val="24"/>
          <w:szCs w:val="24"/>
        </w:rPr>
        <w:t>ы</w:t>
      </w:r>
      <w:r w:rsidRPr="0079695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ED1403">
        <w:rPr>
          <w:rFonts w:ascii="Times New Roman" w:hAnsi="Times New Roman" w:cs="Times New Roman"/>
          <w:bCs/>
          <w:sz w:val="24"/>
          <w:szCs w:val="24"/>
        </w:rPr>
        <w:t>нформатика и и</w:t>
      </w:r>
      <w:r>
        <w:rPr>
          <w:rFonts w:ascii="Times New Roman" w:hAnsi="Times New Roman" w:cs="Times New Roman"/>
          <w:bCs/>
          <w:sz w:val="24"/>
          <w:szCs w:val="24"/>
        </w:rPr>
        <w:t>нформационн</w:t>
      </w:r>
      <w:r w:rsidR="00ED1403">
        <w:rPr>
          <w:rFonts w:ascii="Times New Roman" w:hAnsi="Times New Roman" w:cs="Times New Roman"/>
          <w:bCs/>
          <w:sz w:val="24"/>
          <w:szCs w:val="24"/>
        </w:rPr>
        <w:t>о-коммуникационн</w:t>
      </w:r>
      <w:r>
        <w:rPr>
          <w:rFonts w:ascii="Times New Roman" w:hAnsi="Times New Roman" w:cs="Times New Roman"/>
          <w:bCs/>
          <w:sz w:val="24"/>
          <w:szCs w:val="24"/>
        </w:rPr>
        <w:t>ые технологии в профессиональной деятельности</w:t>
      </w:r>
      <w:r w:rsidRPr="0079695E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C6E00" w:rsidRPr="0079695E" w:rsidRDefault="00DC6E00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4ED">
        <w:rPr>
          <w:rFonts w:ascii="Times New Roman" w:hAnsi="Times New Roman" w:cs="Times New Roman"/>
          <w:bCs/>
          <w:sz w:val="24"/>
          <w:szCs w:val="24"/>
        </w:rPr>
        <w:t>Профессиональный учебный цикл состоит из общепрофессиональных дисциплин и профессиональных модулей (ПМ) в соответствии с основными видами деятельности. В состав каждого ПМ входят один или несколько междисциплинарных курсов.</w:t>
      </w:r>
    </w:p>
    <w:p w:rsidR="00DC6E00" w:rsidRPr="0079695E" w:rsidRDefault="00DC6E00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95E">
        <w:rPr>
          <w:rFonts w:ascii="Times New Roman" w:hAnsi="Times New Roman" w:cs="Times New Roman"/>
          <w:bCs/>
          <w:sz w:val="24"/>
          <w:szCs w:val="24"/>
        </w:rPr>
        <w:t>При освоении обучающим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9695E">
        <w:rPr>
          <w:rFonts w:ascii="Times New Roman" w:hAnsi="Times New Roman" w:cs="Times New Roman"/>
          <w:bCs/>
          <w:sz w:val="24"/>
          <w:szCs w:val="24"/>
        </w:rPr>
        <w:t>ся профессиональных модулей проводятся учебная практика и(или) производственная практика (по профилю специальности).</w:t>
      </w:r>
    </w:p>
    <w:p w:rsidR="00DC6E00" w:rsidRPr="0079695E" w:rsidRDefault="00DC6E00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95E">
        <w:rPr>
          <w:rFonts w:ascii="Times New Roman" w:hAnsi="Times New Roman" w:cs="Times New Roman"/>
          <w:bCs/>
          <w:sz w:val="24"/>
          <w:szCs w:val="24"/>
        </w:rPr>
        <w:t xml:space="preserve">В профессиональном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учебном </w:t>
      </w:r>
      <w:r w:rsidRPr="0079695E">
        <w:rPr>
          <w:rFonts w:ascii="Times New Roman" w:hAnsi="Times New Roman" w:cs="Times New Roman"/>
          <w:bCs/>
          <w:sz w:val="24"/>
          <w:szCs w:val="24"/>
        </w:rPr>
        <w:t>цикле предусматривается обязательное изучение дисциплины«Безопасность жизнедеятельности» объ</w:t>
      </w:r>
      <w:r>
        <w:rPr>
          <w:rFonts w:ascii="Times New Roman" w:hAnsi="Cambria Math" w:cs="Times New Roman"/>
          <w:bCs/>
          <w:sz w:val="24"/>
          <w:szCs w:val="24"/>
        </w:rPr>
        <w:t>е</w:t>
      </w:r>
      <w:r w:rsidRPr="0079695E">
        <w:rPr>
          <w:rFonts w:ascii="Times New Roman" w:hAnsi="Times New Roman" w:cs="Times New Roman"/>
          <w:bCs/>
          <w:sz w:val="24"/>
          <w:szCs w:val="24"/>
        </w:rPr>
        <w:t>мом 68 часов.</w:t>
      </w:r>
    </w:p>
    <w:p w:rsidR="000279E4" w:rsidRPr="00C55C80" w:rsidRDefault="00DC6E00" w:rsidP="00C641CB">
      <w:pPr>
        <w:pStyle w:val="a3"/>
        <w:widowControl w:val="0"/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287">
        <w:rPr>
          <w:rFonts w:ascii="Times New Roman" w:eastAsia="Calibri" w:hAnsi="Times New Roman" w:cs="Times New Roman"/>
          <w:sz w:val="24"/>
          <w:szCs w:val="24"/>
        </w:rPr>
        <w:t>С целью углубления и расширения подготовки обучающихся, а также получения дополнительных компетенций, умений и знаний, необходимых для обеспечения конкурентоспособности выпускников в соответствии с запросами рынка труда и возможностями продолжения образования, вариативная часть программы подготовки специалистов среднего звена ра</w:t>
      </w:r>
      <w:r w:rsidR="00ED1403">
        <w:rPr>
          <w:rFonts w:ascii="Times New Roman" w:eastAsia="Calibri" w:hAnsi="Times New Roman" w:cs="Times New Roman"/>
          <w:sz w:val="24"/>
          <w:szCs w:val="24"/>
        </w:rPr>
        <w:t>спределена следующим образом: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1417"/>
        <w:gridCol w:w="2268"/>
        <w:gridCol w:w="2673"/>
      </w:tblGrid>
      <w:tr w:rsidR="00D74240" w:rsidRPr="00205F7A" w:rsidTr="007356EC">
        <w:trPr>
          <w:trHeight w:val="1124"/>
          <w:jc w:val="center"/>
        </w:trPr>
        <w:tc>
          <w:tcPr>
            <w:tcW w:w="3100" w:type="dxa"/>
            <w:vAlign w:val="center"/>
            <w:hideMark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Предложенный вариант (название профессионального модуля, учебной дисциплины, раздела, темы)</w:t>
            </w:r>
          </w:p>
        </w:tc>
        <w:tc>
          <w:tcPr>
            <w:tcW w:w="1417" w:type="dxa"/>
            <w:vAlign w:val="center"/>
            <w:hideMark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Align w:val="center"/>
            <w:hideMark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В какую часть (вариативная или инвариант).</w:t>
            </w:r>
          </w:p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В какой проф. модуль или учебную дисциплину</w:t>
            </w:r>
          </w:p>
        </w:tc>
        <w:tc>
          <w:tcPr>
            <w:tcW w:w="2673" w:type="dxa"/>
            <w:vAlign w:val="center"/>
            <w:hideMark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7E4421" w:rsidRPr="00205F7A" w:rsidTr="007356EC">
        <w:trPr>
          <w:trHeight w:val="170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вариативной части по ФГОС</w:t>
            </w:r>
          </w:p>
        </w:tc>
        <w:tc>
          <w:tcPr>
            <w:tcW w:w="1417" w:type="dxa"/>
            <w:vAlign w:val="center"/>
            <w:hideMark/>
          </w:tcPr>
          <w:p w:rsidR="007E4421" w:rsidRPr="00205F7A" w:rsidRDefault="00F92E6D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268" w:type="dxa"/>
            <w:vAlign w:val="center"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vMerge w:val="restart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Основанием для введения новых элементов является способствование формированию общих </w:t>
            </w:r>
            <w:r w:rsidRPr="00205F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 профессиональных компетенций, в соответствии с ФГОС СПО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43.02.04 Прикладная эстетика</w:t>
            </w:r>
            <w:r w:rsidRPr="00205F7A"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 необходимостью введения дополнительных результатов освоения ППССЗ, в связи со спецификой деятельности учебного заведения и потребностями работодателей.</w:t>
            </w:r>
          </w:p>
        </w:tc>
      </w:tr>
      <w:tr w:rsidR="007E4421" w:rsidRPr="00205F7A" w:rsidTr="007356EC">
        <w:trPr>
          <w:trHeight w:val="170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b/>
                <w:sz w:val="24"/>
                <w:szCs w:val="24"/>
              </w:rPr>
              <w:t>ОГСЭ цикл</w:t>
            </w:r>
          </w:p>
        </w:tc>
        <w:tc>
          <w:tcPr>
            <w:tcW w:w="1417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225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ОГСЭ.05 Культура речи в профессиональной </w:t>
            </w:r>
            <w:r w:rsidRPr="00205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7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315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ЕН цикл</w:t>
            </w:r>
          </w:p>
        </w:tc>
        <w:tc>
          <w:tcPr>
            <w:tcW w:w="1417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  <w:vAlign w:val="center"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120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 02</w:t>
            </w: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420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ЕН 03. Основы научных исследований</w:t>
            </w:r>
          </w:p>
        </w:tc>
        <w:tc>
          <w:tcPr>
            <w:tcW w:w="1417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170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цикл/</w:t>
            </w:r>
          </w:p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1417" w:type="dxa"/>
            <w:vAlign w:val="center"/>
            <w:hideMark/>
          </w:tcPr>
          <w:p w:rsidR="007E4421" w:rsidRPr="00205F7A" w:rsidRDefault="004E4338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736</w:t>
            </w: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170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ОП.01 Основы латинского языка с медицинской терминологией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7E4421" w:rsidRPr="00205F7A" w:rsidRDefault="00C56D5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К инвариантной части добавить вариативную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170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ОП.02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микробиологии, вирусологии, иммунологии</w:t>
            </w:r>
          </w:p>
        </w:tc>
        <w:tc>
          <w:tcPr>
            <w:tcW w:w="1417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К инвариантной части добавить вариативную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170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ОП.03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дерматологии</w:t>
            </w:r>
          </w:p>
        </w:tc>
        <w:tc>
          <w:tcPr>
            <w:tcW w:w="1417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К инвариантной части добавить вариативную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170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ОП.04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гигиены и экологии человека</w:t>
            </w:r>
          </w:p>
        </w:tc>
        <w:tc>
          <w:tcPr>
            <w:tcW w:w="1417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К инвариантной части добавить вариативную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253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ОП.05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технологическое оборудование</w:t>
            </w:r>
          </w:p>
        </w:tc>
        <w:tc>
          <w:tcPr>
            <w:tcW w:w="1417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К инвариантной части добавить вариативную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98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ОП.06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1417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К инвариантной части добавить вариативную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85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ОП.07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Стандартизация и подтверждение соответствия</w:t>
            </w:r>
          </w:p>
        </w:tc>
        <w:tc>
          <w:tcPr>
            <w:tcW w:w="1417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К инвариантной части добавить вариативную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92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ОП.08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Сервисная деятельность</w:t>
            </w:r>
          </w:p>
        </w:tc>
        <w:tc>
          <w:tcPr>
            <w:tcW w:w="1417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К инвариантной части добавить вариативную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705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ОП.09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пластической анатомии</w:t>
            </w:r>
          </w:p>
        </w:tc>
        <w:tc>
          <w:tcPr>
            <w:tcW w:w="1417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К инвариантной части добавить вариативную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96"/>
          <w:jc w:val="center"/>
        </w:trPr>
        <w:tc>
          <w:tcPr>
            <w:tcW w:w="3100" w:type="dxa"/>
            <w:vAlign w:val="center"/>
            <w:hideMark/>
          </w:tcPr>
          <w:p w:rsidR="007E4421" w:rsidRDefault="007E4421" w:rsidP="007356E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ОП.10Рисунок и живопись</w:t>
            </w:r>
          </w:p>
        </w:tc>
        <w:tc>
          <w:tcPr>
            <w:tcW w:w="1417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7E4421" w:rsidRPr="00C55C80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BF">
              <w:rPr>
                <w:rFonts w:ascii="Times New Roman" w:hAnsi="Times New Roman" w:cs="Times New Roman"/>
                <w:sz w:val="24"/>
                <w:szCs w:val="24"/>
              </w:rPr>
              <w:t>К инвариантной части добавить вариативную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645"/>
          <w:jc w:val="center"/>
        </w:trPr>
        <w:tc>
          <w:tcPr>
            <w:tcW w:w="3100" w:type="dxa"/>
            <w:vAlign w:val="center"/>
            <w:hideMark/>
          </w:tcPr>
          <w:p w:rsidR="007E4421" w:rsidRDefault="007E4421" w:rsidP="007356EC">
            <w:pPr>
              <w:spacing w:after="0" w:line="240" w:lineRule="auto"/>
              <w:jc w:val="both"/>
            </w:pPr>
            <w:r w:rsidRPr="00B25901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Эстетика</w:t>
            </w:r>
          </w:p>
        </w:tc>
        <w:tc>
          <w:tcPr>
            <w:tcW w:w="1417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7E4421" w:rsidRPr="00C55C80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BF">
              <w:rPr>
                <w:rFonts w:ascii="Times New Roman" w:hAnsi="Times New Roman" w:cs="Times New Roman"/>
                <w:sz w:val="24"/>
                <w:szCs w:val="24"/>
              </w:rPr>
              <w:t>К инвариантной части добавить вариативную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168"/>
          <w:jc w:val="center"/>
        </w:trPr>
        <w:tc>
          <w:tcPr>
            <w:tcW w:w="3100" w:type="dxa"/>
            <w:vAlign w:val="center"/>
            <w:hideMark/>
          </w:tcPr>
          <w:p w:rsidR="007E4421" w:rsidRPr="00B25901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1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Безопасность жизнедеятельности</w:t>
            </w:r>
          </w:p>
        </w:tc>
        <w:tc>
          <w:tcPr>
            <w:tcW w:w="1417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7E4421" w:rsidRPr="00A410BF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BF">
              <w:rPr>
                <w:rFonts w:ascii="Times New Roman" w:hAnsi="Times New Roman" w:cs="Times New Roman"/>
                <w:sz w:val="24"/>
                <w:szCs w:val="24"/>
              </w:rPr>
              <w:t>К инвариантной части добавить вариативную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405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ОП.13Основы композиции и цветоведения</w:t>
            </w:r>
          </w:p>
        </w:tc>
        <w:tc>
          <w:tcPr>
            <w:tcW w:w="1417" w:type="dxa"/>
            <w:vAlign w:val="center"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135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Теория и практика сестринского дела</w:t>
            </w:r>
          </w:p>
        </w:tc>
        <w:tc>
          <w:tcPr>
            <w:tcW w:w="1417" w:type="dxa"/>
            <w:vAlign w:val="center"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135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Безопасная среда для пациента и персонала</w:t>
            </w:r>
          </w:p>
        </w:tc>
        <w:tc>
          <w:tcPr>
            <w:tcW w:w="1417" w:type="dxa"/>
            <w:vAlign w:val="center"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111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Технология оказания медицинских услуг</w:t>
            </w:r>
          </w:p>
        </w:tc>
        <w:tc>
          <w:tcPr>
            <w:tcW w:w="1417" w:type="dxa"/>
            <w:vAlign w:val="center"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150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Правовое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профессиональной деятельности</w:t>
            </w:r>
          </w:p>
        </w:tc>
        <w:tc>
          <w:tcPr>
            <w:tcW w:w="1417" w:type="dxa"/>
            <w:vAlign w:val="center"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150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Психология</w:t>
            </w:r>
          </w:p>
        </w:tc>
        <w:tc>
          <w:tcPr>
            <w:tcW w:w="1417" w:type="dxa"/>
            <w:vAlign w:val="center"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111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Основы финансовой грамотности</w:t>
            </w:r>
          </w:p>
        </w:tc>
        <w:tc>
          <w:tcPr>
            <w:tcW w:w="1417" w:type="dxa"/>
            <w:vAlign w:val="center"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1" w:rsidRPr="00205F7A" w:rsidTr="007356EC">
        <w:trPr>
          <w:trHeight w:val="96"/>
          <w:jc w:val="center"/>
        </w:trPr>
        <w:tc>
          <w:tcPr>
            <w:tcW w:w="3100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Инфекционные заболевания с ВИЧ инфекцией</w:t>
            </w:r>
          </w:p>
        </w:tc>
        <w:tc>
          <w:tcPr>
            <w:tcW w:w="1417" w:type="dxa"/>
            <w:vAlign w:val="center"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</w:tc>
        <w:tc>
          <w:tcPr>
            <w:tcW w:w="2673" w:type="dxa"/>
            <w:vMerge/>
            <w:vAlign w:val="center"/>
            <w:hideMark/>
          </w:tcPr>
          <w:p w:rsidR="007E4421" w:rsidRPr="00205F7A" w:rsidRDefault="007E4421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40" w:rsidRPr="00205F7A" w:rsidTr="007356EC">
        <w:trPr>
          <w:trHeight w:val="70"/>
          <w:jc w:val="center"/>
        </w:trPr>
        <w:tc>
          <w:tcPr>
            <w:tcW w:w="3100" w:type="dxa"/>
            <w:vAlign w:val="center"/>
            <w:hideMark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цикл/</w:t>
            </w:r>
          </w:p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417" w:type="dxa"/>
            <w:vAlign w:val="center"/>
            <w:hideMark/>
          </w:tcPr>
          <w:p w:rsidR="00D74240" w:rsidRPr="00205F7A" w:rsidRDefault="00F92E6D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40" w:rsidRPr="00205F7A" w:rsidTr="007356EC">
        <w:trPr>
          <w:trHeight w:val="132"/>
          <w:jc w:val="center"/>
        </w:trPr>
        <w:tc>
          <w:tcPr>
            <w:tcW w:w="3100" w:type="dxa"/>
            <w:vAlign w:val="center"/>
            <w:hideMark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ПМ.01. Проведение </w:t>
            </w:r>
            <w:r w:rsidR="00125D17">
              <w:rPr>
                <w:rFonts w:ascii="Times New Roman" w:hAnsi="Times New Roman" w:cs="Times New Roman"/>
                <w:sz w:val="24"/>
                <w:szCs w:val="24"/>
              </w:rPr>
              <w:t>эстетико-технологических процессов услуг маникюра и педикюра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D74240" w:rsidRPr="00205F7A" w:rsidRDefault="00F92E6D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  <w:hideMark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К инвариантной части добавить вариативную</w:t>
            </w:r>
          </w:p>
        </w:tc>
        <w:tc>
          <w:tcPr>
            <w:tcW w:w="2673" w:type="dxa"/>
            <w:vAlign w:val="center"/>
            <w:hideMark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Повышение требований предъявляемых к усвоению ОК 1-</w:t>
            </w:r>
            <w:r w:rsidR="00F92E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 и ПК 1.1-1.</w:t>
            </w:r>
            <w:r w:rsidR="00F92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4240" w:rsidRPr="00205F7A" w:rsidTr="007356EC">
        <w:trPr>
          <w:trHeight w:val="132"/>
          <w:jc w:val="center"/>
        </w:trPr>
        <w:tc>
          <w:tcPr>
            <w:tcW w:w="3100" w:type="dxa"/>
            <w:vAlign w:val="center"/>
            <w:hideMark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ПМ.02. </w:t>
            </w:r>
            <w:r w:rsidR="00125D17"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25D17">
              <w:rPr>
                <w:rFonts w:ascii="Times New Roman" w:hAnsi="Times New Roman" w:cs="Times New Roman"/>
                <w:sz w:val="24"/>
                <w:szCs w:val="24"/>
              </w:rPr>
              <w:t>эстетико-технологических процессов к</w:t>
            </w:r>
          </w:p>
        </w:tc>
        <w:tc>
          <w:tcPr>
            <w:tcW w:w="1417" w:type="dxa"/>
            <w:vMerge/>
            <w:vAlign w:val="center"/>
            <w:hideMark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К инвариантной части добавить вариативную</w:t>
            </w:r>
          </w:p>
        </w:tc>
        <w:tc>
          <w:tcPr>
            <w:tcW w:w="2673" w:type="dxa"/>
            <w:vAlign w:val="center"/>
            <w:hideMark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Повышение требований предъявляемых</w:t>
            </w:r>
            <w:r w:rsidR="00F92E6D">
              <w:rPr>
                <w:rFonts w:ascii="Times New Roman" w:hAnsi="Times New Roman" w:cs="Times New Roman"/>
                <w:sz w:val="24"/>
                <w:szCs w:val="24"/>
              </w:rPr>
              <w:t xml:space="preserve"> к усвоению ОК 1-9 и ПК 2.1-2.6</w:t>
            </w:r>
          </w:p>
        </w:tc>
      </w:tr>
      <w:tr w:rsidR="00D74240" w:rsidRPr="00205F7A" w:rsidTr="007356EC">
        <w:trPr>
          <w:trHeight w:val="132"/>
          <w:jc w:val="center"/>
        </w:trPr>
        <w:tc>
          <w:tcPr>
            <w:tcW w:w="3100" w:type="dxa"/>
            <w:vAlign w:val="center"/>
            <w:hideMark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ПМ.03. </w:t>
            </w:r>
            <w:r w:rsidR="00125D17"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25D17">
              <w:rPr>
                <w:rFonts w:ascii="Times New Roman" w:hAnsi="Times New Roman" w:cs="Times New Roman"/>
                <w:sz w:val="24"/>
                <w:szCs w:val="24"/>
              </w:rPr>
              <w:t>эстетико-технологических процессов массажа и профилактической коррекции веса</w:t>
            </w:r>
          </w:p>
        </w:tc>
        <w:tc>
          <w:tcPr>
            <w:tcW w:w="1417" w:type="dxa"/>
            <w:vMerge/>
            <w:vAlign w:val="center"/>
            <w:hideMark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К инвариантной части добавить вариативную</w:t>
            </w:r>
          </w:p>
        </w:tc>
        <w:tc>
          <w:tcPr>
            <w:tcW w:w="2673" w:type="dxa"/>
            <w:vAlign w:val="center"/>
            <w:hideMark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Повышение требований предъявляемых к усвоению ОК 1-</w:t>
            </w:r>
            <w:r w:rsidR="00F92E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 и ПК 3.1-3.</w:t>
            </w:r>
            <w:r w:rsidR="00F92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4240" w:rsidRPr="00205F7A" w:rsidTr="007356EC">
        <w:trPr>
          <w:trHeight w:val="132"/>
          <w:jc w:val="center"/>
        </w:trPr>
        <w:tc>
          <w:tcPr>
            <w:tcW w:w="3100" w:type="dxa"/>
            <w:vAlign w:val="center"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ПМ.04 Выполнение работ по одной или нескольким профессиям рабочих, должностям служащих (</w:t>
            </w:r>
            <w:r w:rsidR="00125D17">
              <w:rPr>
                <w:rFonts w:ascii="Times New Roman" w:hAnsi="Times New Roman" w:cs="Times New Roman"/>
                <w:sz w:val="24"/>
                <w:szCs w:val="24"/>
              </w:rPr>
              <w:t>13138 Косметик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>К инвариантной части добавить вариативную</w:t>
            </w:r>
          </w:p>
        </w:tc>
        <w:tc>
          <w:tcPr>
            <w:tcW w:w="2673" w:type="dxa"/>
            <w:vAlign w:val="center"/>
          </w:tcPr>
          <w:p w:rsidR="00D74240" w:rsidRPr="00205F7A" w:rsidRDefault="00D74240" w:rsidP="00735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7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требований </w:t>
            </w:r>
            <w:r w:rsidR="00F92E6D">
              <w:rPr>
                <w:rFonts w:ascii="Times New Roman" w:hAnsi="Times New Roman" w:cs="Times New Roman"/>
                <w:sz w:val="24"/>
                <w:szCs w:val="24"/>
              </w:rPr>
              <w:t>предъявляемых к усвоению ОК 1-9</w:t>
            </w:r>
          </w:p>
        </w:tc>
      </w:tr>
    </w:tbl>
    <w:p w:rsidR="00D74240" w:rsidRPr="00E92287" w:rsidRDefault="00D74240" w:rsidP="00C641CB">
      <w:pPr>
        <w:pStyle w:val="a3"/>
        <w:widowControl w:val="0"/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E00" w:rsidRPr="00FE6EEE" w:rsidRDefault="00DC6E00" w:rsidP="00C641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EEE">
        <w:rPr>
          <w:rFonts w:ascii="Times New Roman" w:hAnsi="Times New Roman" w:cs="Times New Roman"/>
          <w:bCs/>
          <w:sz w:val="24"/>
          <w:szCs w:val="24"/>
        </w:rPr>
        <w:t>Учебным планом предусматриваются консультации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E6EEE">
        <w:rPr>
          <w:rFonts w:ascii="Times New Roman" w:hAnsi="Times New Roman" w:cs="Times New Roman"/>
          <w:bCs/>
          <w:sz w:val="24"/>
          <w:szCs w:val="24"/>
        </w:rPr>
        <w:t xml:space="preserve"> для обучающихся очной формы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EEE">
        <w:rPr>
          <w:rFonts w:ascii="Times New Roman" w:hAnsi="Times New Roman" w:cs="Times New Roman"/>
          <w:bCs/>
          <w:sz w:val="24"/>
          <w:szCs w:val="24"/>
        </w:rPr>
        <w:t>получения образования в объеме 4 часа на одного студента на каждый учебный год</w:t>
      </w:r>
      <w:r w:rsidR="00F92E6D">
        <w:rPr>
          <w:rFonts w:ascii="Times New Roman" w:hAnsi="Times New Roman" w:cs="Times New Roman"/>
          <w:bCs/>
          <w:sz w:val="24"/>
          <w:szCs w:val="24"/>
        </w:rPr>
        <w:t>.</w:t>
      </w:r>
      <w:r w:rsidRPr="00FE6EEE">
        <w:rPr>
          <w:rFonts w:ascii="Times New Roman" w:hAnsi="Times New Roman" w:cs="Times New Roman"/>
          <w:bCs/>
          <w:sz w:val="24"/>
          <w:szCs w:val="24"/>
        </w:rPr>
        <w:t xml:space="preserve"> Формы проведения консультаций: групповые</w:t>
      </w:r>
      <w:r>
        <w:rPr>
          <w:rFonts w:ascii="Times New Roman" w:hAnsi="Times New Roman" w:cs="Times New Roman"/>
          <w:bCs/>
          <w:sz w:val="24"/>
          <w:szCs w:val="24"/>
        </w:rPr>
        <w:t>, индивидуальные</w:t>
      </w:r>
      <w:r w:rsidRPr="00FE6EEE">
        <w:rPr>
          <w:rFonts w:ascii="Times New Roman" w:hAnsi="Times New Roman" w:cs="Times New Roman"/>
          <w:bCs/>
          <w:sz w:val="24"/>
          <w:szCs w:val="24"/>
        </w:rPr>
        <w:t>, а также с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EEE">
        <w:rPr>
          <w:rFonts w:ascii="Times New Roman" w:hAnsi="Times New Roman" w:cs="Times New Roman"/>
          <w:bCs/>
          <w:sz w:val="24"/>
          <w:szCs w:val="24"/>
        </w:rPr>
        <w:t xml:space="preserve">использованием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дистанционного </w:t>
      </w:r>
      <w:r w:rsidRPr="00FE6EEE">
        <w:rPr>
          <w:rFonts w:ascii="Times New Roman" w:hAnsi="Times New Roman" w:cs="Times New Roman"/>
          <w:bCs/>
          <w:sz w:val="24"/>
          <w:szCs w:val="24"/>
        </w:rPr>
        <w:t>образовательного портала.</w:t>
      </w:r>
    </w:p>
    <w:p w:rsidR="00DC6E00" w:rsidRDefault="00DC6E00" w:rsidP="00C641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EEE">
        <w:rPr>
          <w:rFonts w:ascii="Times New Roman" w:hAnsi="Times New Roman" w:cs="Times New Roman"/>
          <w:bCs/>
          <w:sz w:val="24"/>
          <w:szCs w:val="24"/>
        </w:rPr>
        <w:t>Учебная и производственная практика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EEE">
        <w:rPr>
          <w:rFonts w:ascii="Times New Roman" w:hAnsi="Times New Roman" w:cs="Times New Roman"/>
          <w:bCs/>
          <w:sz w:val="24"/>
          <w:szCs w:val="24"/>
        </w:rPr>
        <w:t>проводятся в соответствии с объемом времени,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EEE">
        <w:rPr>
          <w:rFonts w:ascii="Times New Roman" w:hAnsi="Times New Roman" w:cs="Times New Roman"/>
          <w:bCs/>
          <w:sz w:val="24"/>
          <w:szCs w:val="24"/>
        </w:rPr>
        <w:t>приведенном в разделе 1 Учебного плана «Сводные данные по бюджету времени (в неделях)».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EEE">
        <w:rPr>
          <w:rFonts w:ascii="Times New Roman" w:hAnsi="Times New Roman" w:cs="Times New Roman"/>
          <w:bCs/>
          <w:sz w:val="24"/>
          <w:szCs w:val="24"/>
        </w:rPr>
        <w:t>При реализации производственной практики предусматриваются следующие этапы: практика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EEE">
        <w:rPr>
          <w:rFonts w:ascii="Times New Roman" w:hAnsi="Times New Roman" w:cs="Times New Roman"/>
          <w:bCs/>
          <w:sz w:val="24"/>
          <w:szCs w:val="24"/>
        </w:rPr>
        <w:t>по профилю специальности и преддипломная практика.</w:t>
      </w:r>
    </w:p>
    <w:p w:rsidR="00DC6E00" w:rsidRPr="00FE6EEE" w:rsidRDefault="00DC6E00" w:rsidP="00C641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EEE">
        <w:rPr>
          <w:rFonts w:ascii="Times New Roman" w:hAnsi="Times New Roman" w:cs="Times New Roman"/>
          <w:bCs/>
          <w:sz w:val="24"/>
          <w:szCs w:val="24"/>
        </w:rPr>
        <w:t>Колледж имеет право для подгрупп девушек использовать часть учебного времени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EEE">
        <w:rPr>
          <w:rFonts w:ascii="Times New Roman" w:hAnsi="Times New Roman" w:cs="Times New Roman"/>
          <w:bCs/>
          <w:sz w:val="24"/>
          <w:szCs w:val="24"/>
        </w:rPr>
        <w:t>дисциплины "Безопасность жизнедеятельности" (48 часов), отведенного на изучение основ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EEE">
        <w:rPr>
          <w:rFonts w:ascii="Times New Roman" w:hAnsi="Times New Roman" w:cs="Times New Roman"/>
          <w:bCs/>
          <w:sz w:val="24"/>
          <w:szCs w:val="24"/>
        </w:rPr>
        <w:t>военной службы, на освоение основ медицинских знаний.</w:t>
      </w:r>
    </w:p>
    <w:p w:rsidR="00DC6E00" w:rsidRDefault="00DC6E00" w:rsidP="00C641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EEE">
        <w:rPr>
          <w:rFonts w:ascii="Times New Roman" w:hAnsi="Times New Roman" w:cs="Times New Roman"/>
          <w:bCs/>
          <w:sz w:val="24"/>
          <w:szCs w:val="24"/>
        </w:rPr>
        <w:t xml:space="preserve">Колледж может делить группы </w:t>
      </w:r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FE6EEE">
        <w:rPr>
          <w:rFonts w:ascii="Times New Roman" w:hAnsi="Times New Roman" w:cs="Times New Roman"/>
          <w:bCs/>
          <w:sz w:val="24"/>
          <w:szCs w:val="24"/>
        </w:rPr>
        <w:t xml:space="preserve"> на подгруппы, а </w:t>
      </w:r>
      <w:r w:rsidR="00105EC8" w:rsidRPr="00FE6EEE">
        <w:rPr>
          <w:rFonts w:ascii="Times New Roman" w:hAnsi="Times New Roman" w:cs="Times New Roman"/>
          <w:bCs/>
          <w:sz w:val="24"/>
          <w:szCs w:val="24"/>
        </w:rPr>
        <w:t>также</w:t>
      </w:r>
      <w:r w:rsidRPr="00FE6EEE">
        <w:rPr>
          <w:rFonts w:ascii="Times New Roman" w:hAnsi="Times New Roman" w:cs="Times New Roman"/>
          <w:bCs/>
          <w:sz w:val="24"/>
          <w:szCs w:val="24"/>
        </w:rPr>
        <w:t xml:space="preserve"> объединять группы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обучающихся </w:t>
      </w:r>
      <w:r w:rsidRPr="00FE6EEE">
        <w:rPr>
          <w:rFonts w:ascii="Times New Roman" w:hAnsi="Times New Roman" w:cs="Times New Roman"/>
          <w:bCs/>
          <w:sz w:val="24"/>
          <w:szCs w:val="24"/>
        </w:rPr>
        <w:t>при проведении учебных занятий в виде лекций.</w:t>
      </w:r>
    </w:p>
    <w:p w:rsidR="00604282" w:rsidRPr="00FE6EEE" w:rsidRDefault="00604282" w:rsidP="00C641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9B3" w:rsidRPr="007356EC" w:rsidRDefault="00604282" w:rsidP="00C641CB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F51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Календарный учебный график </w:t>
      </w:r>
    </w:p>
    <w:p w:rsidR="007356EC" w:rsidRPr="00BA67F0" w:rsidRDefault="001979B3" w:rsidP="007356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</w:t>
      </w:r>
      <w:r w:rsidR="00604282" w:rsidRPr="00BA67F0">
        <w:rPr>
          <w:rFonts w:ascii="Times New Roman" w:hAnsi="Times New Roman" w:cs="Times New Roman"/>
          <w:bCs/>
          <w:sz w:val="24"/>
          <w:szCs w:val="24"/>
        </w:rPr>
        <w:t>график служит для организации учебного процесса при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282" w:rsidRPr="00BA67F0">
        <w:rPr>
          <w:rFonts w:ascii="Times New Roman" w:hAnsi="Times New Roman" w:cs="Times New Roman"/>
          <w:bCs/>
          <w:sz w:val="24"/>
          <w:szCs w:val="24"/>
        </w:rPr>
        <w:t>освоении ППССЗ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282" w:rsidRPr="00BA67F0">
        <w:rPr>
          <w:rFonts w:ascii="Times New Roman" w:hAnsi="Times New Roman" w:cs="Times New Roman"/>
          <w:bCs/>
          <w:sz w:val="24"/>
          <w:szCs w:val="24"/>
        </w:rPr>
        <w:t>и формируется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282" w:rsidRPr="00BA67F0">
        <w:rPr>
          <w:rFonts w:ascii="Times New Roman" w:hAnsi="Times New Roman" w:cs="Times New Roman"/>
          <w:bCs/>
          <w:sz w:val="24"/>
          <w:szCs w:val="24"/>
        </w:rPr>
        <w:t>на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282" w:rsidRPr="00BA67F0">
        <w:rPr>
          <w:rFonts w:ascii="Times New Roman" w:hAnsi="Times New Roman" w:cs="Times New Roman"/>
          <w:bCs/>
          <w:sz w:val="24"/>
          <w:szCs w:val="24"/>
        </w:rPr>
        <w:t>учебный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282" w:rsidRPr="00BA67F0">
        <w:rPr>
          <w:rFonts w:ascii="Times New Roman" w:hAnsi="Times New Roman" w:cs="Times New Roman"/>
          <w:bCs/>
          <w:sz w:val="24"/>
          <w:szCs w:val="24"/>
        </w:rPr>
        <w:t xml:space="preserve">год на основе требований ФГОС </w:t>
      </w:r>
      <w:r w:rsidR="007356EC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604282" w:rsidRPr="00BA67F0">
        <w:rPr>
          <w:rFonts w:ascii="Times New Roman" w:hAnsi="Times New Roman" w:cs="Times New Roman"/>
          <w:bCs/>
          <w:sz w:val="24"/>
          <w:szCs w:val="24"/>
        </w:rPr>
        <w:t>специальности.</w:t>
      </w:r>
    </w:p>
    <w:p w:rsidR="00604282" w:rsidRDefault="00604282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7F0">
        <w:rPr>
          <w:rFonts w:ascii="Times New Roman" w:hAnsi="Times New Roman" w:cs="Times New Roman"/>
          <w:bCs/>
          <w:sz w:val="24"/>
          <w:szCs w:val="24"/>
        </w:rPr>
        <w:lastRenderedPageBreak/>
        <w:t>В календарном учебном графике указывается последовательность реализации ППССЗ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67F0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4F5139">
        <w:rPr>
          <w:rFonts w:ascii="Times New Roman" w:hAnsi="Times New Roman" w:cs="Times New Roman"/>
          <w:sz w:val="24"/>
          <w:szCs w:val="24"/>
        </w:rPr>
        <w:t>43.02.04 Прикладная эстетика</w:t>
      </w:r>
      <w:r w:rsidRPr="00BA67F0">
        <w:rPr>
          <w:rFonts w:ascii="Times New Roman" w:hAnsi="Times New Roman" w:cs="Times New Roman"/>
          <w:bCs/>
          <w:sz w:val="24"/>
          <w:szCs w:val="24"/>
        </w:rPr>
        <w:t>, включая теоретическое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67F0">
        <w:rPr>
          <w:rFonts w:ascii="Times New Roman" w:hAnsi="Times New Roman" w:cs="Times New Roman"/>
          <w:bCs/>
          <w:sz w:val="24"/>
          <w:szCs w:val="24"/>
        </w:rPr>
        <w:t>обучение, практики, промежуточные и государственную итоговую аттестации, каникулы.</w:t>
      </w:r>
      <w:r w:rsidR="00152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2831">
        <w:rPr>
          <w:rFonts w:ascii="Times New Roman" w:hAnsi="Times New Roman" w:cs="Times New Roman"/>
          <w:bCs/>
          <w:sz w:val="24"/>
          <w:szCs w:val="24"/>
        </w:rPr>
        <w:t>Календарный</w:t>
      </w:r>
      <w:r w:rsidR="001979B3">
        <w:rPr>
          <w:rFonts w:ascii="Times New Roman" w:hAnsi="Times New Roman" w:cs="Times New Roman"/>
          <w:bCs/>
          <w:sz w:val="24"/>
          <w:szCs w:val="24"/>
        </w:rPr>
        <w:t xml:space="preserve"> учебный</w:t>
      </w:r>
      <w:r w:rsidRPr="00252831">
        <w:rPr>
          <w:rFonts w:ascii="Times New Roman" w:hAnsi="Times New Roman" w:cs="Times New Roman"/>
          <w:bCs/>
          <w:sz w:val="24"/>
          <w:szCs w:val="24"/>
        </w:rPr>
        <w:t xml:space="preserve"> график</w:t>
      </w:r>
      <w:r w:rsidRPr="00BA67F0">
        <w:rPr>
          <w:rFonts w:ascii="Times New Roman" w:hAnsi="Times New Roman" w:cs="Times New Roman"/>
          <w:bCs/>
          <w:sz w:val="24"/>
          <w:szCs w:val="24"/>
        </w:rPr>
        <w:t xml:space="preserve"> утверждается ежегодно директором колледжа.</w:t>
      </w:r>
    </w:p>
    <w:p w:rsidR="00A131B0" w:rsidRDefault="00A131B0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79B3" w:rsidRPr="007356EC" w:rsidRDefault="001979B3" w:rsidP="007356EC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F63D1">
        <w:rPr>
          <w:rFonts w:ascii="Times New Roman" w:hAnsi="Times New Roman" w:cs="Times New Roman"/>
          <w:b/>
          <w:bCs/>
          <w:iCs/>
          <w:sz w:val="24"/>
          <w:szCs w:val="24"/>
        </w:rPr>
        <w:t>Рабочие программы учебных дисциплин и профессиональных модулей</w:t>
      </w:r>
    </w:p>
    <w:p w:rsidR="001979B3" w:rsidRPr="00445BC1" w:rsidRDefault="001979B3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BC1">
        <w:rPr>
          <w:rFonts w:ascii="Times New Roman" w:hAnsi="Times New Roman" w:cs="Times New Roman"/>
          <w:bCs/>
          <w:sz w:val="24"/>
          <w:szCs w:val="24"/>
        </w:rPr>
        <w:t>Образовательный процесс по реализации ППССЗ специальности регламентируется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BC1">
        <w:rPr>
          <w:rFonts w:ascii="Times New Roman" w:hAnsi="Times New Roman" w:cs="Times New Roman"/>
          <w:bCs/>
          <w:sz w:val="24"/>
          <w:szCs w:val="24"/>
        </w:rPr>
        <w:t>рабочими программами учебных дисциплин и профессиональных модулей; нормативными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BC1">
        <w:rPr>
          <w:rFonts w:ascii="Times New Roman" w:hAnsi="Times New Roman" w:cs="Times New Roman"/>
          <w:bCs/>
          <w:sz w:val="24"/>
          <w:szCs w:val="24"/>
        </w:rPr>
        <w:t>документами, определяющими место учебной дисциплины или профессионального модуля в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BC1">
        <w:rPr>
          <w:rFonts w:ascii="Times New Roman" w:hAnsi="Times New Roman" w:cs="Times New Roman"/>
          <w:bCs/>
          <w:sz w:val="24"/>
          <w:szCs w:val="24"/>
        </w:rPr>
        <w:t>подготовке специалиста; требованиями к знаниям, умениям и формируемым компетенциям в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BC1">
        <w:rPr>
          <w:rFonts w:ascii="Times New Roman" w:hAnsi="Times New Roman" w:cs="Times New Roman"/>
          <w:bCs/>
          <w:sz w:val="24"/>
          <w:szCs w:val="24"/>
        </w:rPr>
        <w:t>области определенной учебной дисциплины или профессионального модуля, содержание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BC1">
        <w:rPr>
          <w:rFonts w:ascii="Times New Roman" w:hAnsi="Times New Roman" w:cs="Times New Roman"/>
          <w:bCs/>
          <w:sz w:val="24"/>
          <w:szCs w:val="24"/>
        </w:rPr>
        <w:t>учебного материала и последовательность его изучения, способы проверки результатов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BC1">
        <w:rPr>
          <w:rFonts w:ascii="Times New Roman" w:hAnsi="Times New Roman" w:cs="Times New Roman"/>
          <w:bCs/>
          <w:sz w:val="24"/>
          <w:szCs w:val="24"/>
        </w:rPr>
        <w:t>обучения, перечень и содержание учебно-методического и материально-технического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BC1">
        <w:rPr>
          <w:rFonts w:ascii="Times New Roman" w:hAnsi="Times New Roman" w:cs="Times New Roman"/>
          <w:bCs/>
          <w:sz w:val="24"/>
          <w:szCs w:val="24"/>
        </w:rPr>
        <w:t>обеспечения образовательного процесса по учебной дисциплине и междисциплинарному курсу.</w:t>
      </w:r>
    </w:p>
    <w:p w:rsidR="001979B3" w:rsidRPr="00445BC1" w:rsidRDefault="001979B3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BC1">
        <w:rPr>
          <w:rFonts w:ascii="Times New Roman" w:hAnsi="Times New Roman" w:cs="Times New Roman"/>
          <w:bCs/>
          <w:sz w:val="24"/>
          <w:szCs w:val="24"/>
        </w:rPr>
        <w:t>Рабочие программы сформированы по всем учебным дисциплинам и профессиональным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BC1">
        <w:rPr>
          <w:rFonts w:ascii="Times New Roman" w:hAnsi="Times New Roman" w:cs="Times New Roman"/>
          <w:bCs/>
          <w:sz w:val="24"/>
          <w:szCs w:val="24"/>
        </w:rPr>
        <w:t>модулям, в том числе вариативной части.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BC1">
        <w:rPr>
          <w:rFonts w:ascii="Times New Roman" w:hAnsi="Times New Roman" w:cs="Times New Roman"/>
          <w:bCs/>
          <w:sz w:val="24"/>
          <w:szCs w:val="24"/>
        </w:rPr>
        <w:t>Нормативно-методической базой и источниками для формирования рабочих программ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BC1">
        <w:rPr>
          <w:rFonts w:ascii="Times New Roman" w:hAnsi="Times New Roman" w:cs="Times New Roman"/>
          <w:bCs/>
          <w:sz w:val="24"/>
          <w:szCs w:val="24"/>
        </w:rPr>
        <w:t xml:space="preserve">учебных циклов ОГСЭ, ЕН, общепрофессиональных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учебных </w:t>
      </w:r>
      <w:r w:rsidRPr="00445BC1">
        <w:rPr>
          <w:rFonts w:ascii="Times New Roman" w:hAnsi="Times New Roman" w:cs="Times New Roman"/>
          <w:bCs/>
          <w:sz w:val="24"/>
          <w:szCs w:val="24"/>
        </w:rPr>
        <w:t>дисциплин и профессиональных модулей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BC1">
        <w:rPr>
          <w:rFonts w:ascii="Times New Roman" w:hAnsi="Times New Roman" w:cs="Times New Roman"/>
          <w:bCs/>
          <w:sz w:val="24"/>
          <w:szCs w:val="24"/>
        </w:rPr>
        <w:t>являются ФГОС СПО по специальности, учебный план специальности, а также методические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BC1">
        <w:rPr>
          <w:rFonts w:ascii="Times New Roman" w:hAnsi="Times New Roman" w:cs="Times New Roman"/>
          <w:bCs/>
          <w:sz w:val="24"/>
          <w:szCs w:val="24"/>
        </w:rPr>
        <w:t>рекомендации колледжа по учебно-программному обеспечению реализации ППССЗ.</w:t>
      </w:r>
    </w:p>
    <w:p w:rsidR="001979B3" w:rsidRPr="00575D8C" w:rsidRDefault="001979B3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D8C">
        <w:rPr>
          <w:rFonts w:ascii="Times New Roman" w:hAnsi="Times New Roman" w:cs="Times New Roman"/>
          <w:bCs/>
          <w:sz w:val="24"/>
          <w:szCs w:val="24"/>
        </w:rPr>
        <w:t xml:space="preserve">Каждая рабочая программа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учебной </w:t>
      </w:r>
      <w:r w:rsidRPr="00575D8C">
        <w:rPr>
          <w:rFonts w:ascii="Times New Roman" w:hAnsi="Times New Roman" w:cs="Times New Roman"/>
          <w:bCs/>
          <w:sz w:val="24"/>
          <w:szCs w:val="24"/>
        </w:rPr>
        <w:t>дисциплины подлежит технической и содержательной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5D8C">
        <w:rPr>
          <w:rFonts w:ascii="Times New Roman" w:hAnsi="Times New Roman" w:cs="Times New Roman"/>
          <w:bCs/>
          <w:sz w:val="24"/>
          <w:szCs w:val="24"/>
        </w:rPr>
        <w:t xml:space="preserve">экспертизе, которая проводится преподавателем-разработчиком совместно с методистом и председателем </w:t>
      </w:r>
      <w:r>
        <w:rPr>
          <w:rFonts w:ascii="Times New Roman" w:hAnsi="Times New Roman" w:cs="Times New Roman"/>
          <w:bCs/>
          <w:sz w:val="24"/>
          <w:szCs w:val="24"/>
        </w:rPr>
        <w:t>ЦМК</w:t>
      </w:r>
      <w:r w:rsidRPr="00575D8C">
        <w:rPr>
          <w:rFonts w:ascii="Times New Roman" w:hAnsi="Times New Roman" w:cs="Times New Roman"/>
          <w:bCs/>
          <w:sz w:val="24"/>
          <w:szCs w:val="24"/>
        </w:rPr>
        <w:t xml:space="preserve">, после чего рабочая программа выносится на рассмотрение на заседании </w:t>
      </w:r>
      <w:r>
        <w:rPr>
          <w:rFonts w:ascii="Times New Roman" w:hAnsi="Times New Roman" w:cs="Times New Roman"/>
          <w:bCs/>
          <w:sz w:val="24"/>
          <w:szCs w:val="24"/>
        </w:rPr>
        <w:t>ЦМК</w:t>
      </w:r>
      <w:r w:rsidRPr="00575D8C">
        <w:rPr>
          <w:rFonts w:ascii="Times New Roman" w:hAnsi="Times New Roman" w:cs="Times New Roman"/>
          <w:bCs/>
          <w:sz w:val="24"/>
          <w:szCs w:val="24"/>
        </w:rPr>
        <w:t xml:space="preserve">. Решение </w:t>
      </w:r>
      <w:r>
        <w:rPr>
          <w:rFonts w:ascii="Times New Roman" w:hAnsi="Times New Roman" w:cs="Times New Roman"/>
          <w:bCs/>
          <w:sz w:val="24"/>
          <w:szCs w:val="24"/>
        </w:rPr>
        <w:t>ЦМК</w:t>
      </w:r>
      <w:r w:rsidRPr="00575D8C">
        <w:rPr>
          <w:rFonts w:ascii="Times New Roman" w:hAnsi="Times New Roman" w:cs="Times New Roman"/>
          <w:bCs/>
          <w:sz w:val="24"/>
          <w:szCs w:val="24"/>
        </w:rPr>
        <w:t xml:space="preserve"> отражается в протоколе заседания, а на обратной стороне титульного листа рабочей программы ставится гриф согласования «Рассмотрено».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5D8C">
        <w:rPr>
          <w:rFonts w:ascii="Times New Roman" w:hAnsi="Times New Roman" w:cs="Times New Roman"/>
          <w:bCs/>
          <w:sz w:val="24"/>
          <w:szCs w:val="24"/>
        </w:rPr>
        <w:t>Утверждается программа заместителем директора по учебно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-методической </w:t>
      </w:r>
      <w:r w:rsidRPr="00575D8C">
        <w:rPr>
          <w:rFonts w:ascii="Times New Roman" w:hAnsi="Times New Roman" w:cs="Times New Roman"/>
          <w:bCs/>
          <w:sz w:val="24"/>
          <w:szCs w:val="24"/>
        </w:rPr>
        <w:t>работе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колледжа</w:t>
      </w:r>
      <w:r w:rsidRPr="00575D8C">
        <w:rPr>
          <w:rFonts w:ascii="Times New Roman" w:hAnsi="Times New Roman" w:cs="Times New Roman"/>
          <w:bCs/>
          <w:sz w:val="24"/>
          <w:szCs w:val="24"/>
        </w:rPr>
        <w:t>.</w:t>
      </w:r>
    </w:p>
    <w:p w:rsidR="001979B3" w:rsidRDefault="001979B3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D8C">
        <w:rPr>
          <w:rFonts w:ascii="Times New Roman" w:hAnsi="Times New Roman" w:cs="Times New Roman"/>
          <w:bCs/>
          <w:sz w:val="24"/>
          <w:szCs w:val="24"/>
        </w:rPr>
        <w:t>Каждая рабочая программа профессионального модуля рассматривается на заседании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ЦМК</w:t>
      </w:r>
      <w:r w:rsidRPr="00575D8C">
        <w:rPr>
          <w:rFonts w:ascii="Times New Roman" w:hAnsi="Times New Roman" w:cs="Times New Roman"/>
          <w:bCs/>
          <w:sz w:val="24"/>
          <w:szCs w:val="24"/>
        </w:rPr>
        <w:t>, направляется для согласования в организацию, выступающую социальным партнером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5D8C">
        <w:rPr>
          <w:rFonts w:ascii="Times New Roman" w:hAnsi="Times New Roman" w:cs="Times New Roman"/>
          <w:bCs/>
          <w:sz w:val="24"/>
          <w:szCs w:val="24"/>
        </w:rPr>
        <w:t xml:space="preserve">колледжа, а затем утверждается </w:t>
      </w:r>
      <w:r>
        <w:rPr>
          <w:rFonts w:ascii="Times New Roman" w:hAnsi="Times New Roman" w:cs="Times New Roman"/>
          <w:bCs/>
          <w:sz w:val="24"/>
          <w:szCs w:val="24"/>
        </w:rPr>
        <w:t>за</w:t>
      </w:r>
      <w:r w:rsidR="004F5139">
        <w:rPr>
          <w:rFonts w:ascii="Times New Roman" w:hAnsi="Times New Roman" w:cs="Times New Roman"/>
          <w:bCs/>
          <w:sz w:val="24"/>
          <w:szCs w:val="24"/>
        </w:rPr>
        <w:t>местителем директора по учебно</w:t>
      </w:r>
      <w:r>
        <w:rPr>
          <w:rFonts w:ascii="Times New Roman" w:hAnsi="Times New Roman" w:cs="Times New Roman"/>
          <w:bCs/>
          <w:sz w:val="24"/>
          <w:szCs w:val="24"/>
        </w:rPr>
        <w:t>-методической работе.</w:t>
      </w:r>
    </w:p>
    <w:p w:rsidR="001979B3" w:rsidRDefault="001979B3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D8C">
        <w:rPr>
          <w:rFonts w:ascii="Times New Roman" w:hAnsi="Times New Roman" w:cs="Times New Roman"/>
          <w:bCs/>
          <w:sz w:val="24"/>
          <w:szCs w:val="24"/>
        </w:rPr>
        <w:t>Ежегодно, до начала учебного года, в рабочие программы вносятся изменения и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5D8C">
        <w:rPr>
          <w:rFonts w:ascii="Times New Roman" w:hAnsi="Times New Roman" w:cs="Times New Roman"/>
          <w:bCs/>
          <w:sz w:val="24"/>
          <w:szCs w:val="24"/>
        </w:rPr>
        <w:t>дополнения с учетом развития науки, техники, культуры, экономики, а также в случае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5D8C">
        <w:rPr>
          <w:rFonts w:ascii="Times New Roman" w:hAnsi="Times New Roman" w:cs="Times New Roman"/>
          <w:bCs/>
          <w:sz w:val="24"/>
          <w:szCs w:val="24"/>
        </w:rPr>
        <w:t>изменения ФГОС СПО или учебного плана специальности.</w:t>
      </w:r>
    </w:p>
    <w:p w:rsidR="001979B3" w:rsidRPr="00575D8C" w:rsidRDefault="001979B3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5856" w:rsidRPr="00D75856" w:rsidRDefault="001979B3" w:rsidP="00C641CB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856">
        <w:rPr>
          <w:rFonts w:ascii="Times New Roman" w:hAnsi="Times New Roman" w:cs="Times New Roman"/>
          <w:b/>
          <w:bCs/>
          <w:iCs/>
          <w:sz w:val="24"/>
          <w:szCs w:val="24"/>
        </w:rPr>
        <w:t>Программы учебн</w:t>
      </w:r>
      <w:r w:rsidR="00D75856" w:rsidRPr="00D75856">
        <w:rPr>
          <w:rFonts w:ascii="Times New Roman" w:hAnsi="Times New Roman" w:cs="Times New Roman"/>
          <w:b/>
          <w:bCs/>
          <w:iCs/>
          <w:sz w:val="24"/>
          <w:szCs w:val="24"/>
        </w:rPr>
        <w:t>ых</w:t>
      </w:r>
      <w:r w:rsidRPr="00D758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производственн</w:t>
      </w:r>
      <w:r w:rsidR="00D75856" w:rsidRPr="00D75856">
        <w:rPr>
          <w:rFonts w:ascii="Times New Roman" w:hAnsi="Times New Roman" w:cs="Times New Roman"/>
          <w:b/>
          <w:bCs/>
          <w:iCs/>
          <w:sz w:val="24"/>
          <w:szCs w:val="24"/>
        </w:rPr>
        <w:t>ых</w:t>
      </w:r>
      <w:r w:rsidRPr="00D758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практик</w:t>
      </w:r>
    </w:p>
    <w:p w:rsidR="001979B3" w:rsidRPr="00D75856" w:rsidRDefault="001979B3" w:rsidP="00D758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856">
        <w:rPr>
          <w:rFonts w:ascii="Times New Roman" w:hAnsi="Times New Roman" w:cs="Times New Roman"/>
          <w:bCs/>
          <w:sz w:val="24"/>
          <w:szCs w:val="24"/>
        </w:rPr>
        <w:t>Практика является обязательным разделом ППССЗ специальности, и представляет собой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856">
        <w:rPr>
          <w:rFonts w:ascii="Times New Roman" w:hAnsi="Times New Roman" w:cs="Times New Roman"/>
          <w:bCs/>
          <w:sz w:val="24"/>
          <w:szCs w:val="24"/>
        </w:rPr>
        <w:t>вид учебных занятий, обеспечивающих практико-ориентированную подготовку обучающихся.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856">
        <w:rPr>
          <w:rFonts w:ascii="Times New Roman" w:hAnsi="Times New Roman" w:cs="Times New Roman"/>
          <w:bCs/>
          <w:sz w:val="24"/>
          <w:szCs w:val="24"/>
        </w:rPr>
        <w:t>Предусматриваются следующие виды практик: учебная и производственная. В свою очередь,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856">
        <w:rPr>
          <w:rFonts w:ascii="Times New Roman" w:hAnsi="Times New Roman" w:cs="Times New Roman"/>
          <w:bCs/>
          <w:sz w:val="24"/>
          <w:szCs w:val="24"/>
        </w:rPr>
        <w:t>производственная практика состоит из двух этапов: практики по профилю специальности и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856">
        <w:rPr>
          <w:rFonts w:ascii="Times New Roman" w:hAnsi="Times New Roman" w:cs="Times New Roman"/>
          <w:bCs/>
          <w:sz w:val="24"/>
          <w:szCs w:val="24"/>
        </w:rPr>
        <w:t>преддипломной практики.</w:t>
      </w:r>
    </w:p>
    <w:p w:rsidR="001979B3" w:rsidRPr="0082436E" w:rsidRDefault="001979B3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36E">
        <w:rPr>
          <w:rFonts w:ascii="Times New Roman" w:hAnsi="Times New Roman" w:cs="Times New Roman"/>
          <w:bCs/>
          <w:sz w:val="24"/>
          <w:szCs w:val="24"/>
        </w:rPr>
        <w:t>Организация и проведения всех видов практик, регламентируются Положением об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36E">
        <w:rPr>
          <w:rFonts w:ascii="Times New Roman" w:hAnsi="Times New Roman" w:cs="Times New Roman"/>
          <w:bCs/>
          <w:sz w:val="24"/>
          <w:szCs w:val="24"/>
        </w:rPr>
        <w:t xml:space="preserve">учебной и производственной практике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ОГБПОУ </w:t>
      </w:r>
      <w:r w:rsidR="00CF522E">
        <w:rPr>
          <w:rFonts w:ascii="Times New Roman" w:hAnsi="Times New Roman" w:cs="Times New Roman"/>
          <w:bCs/>
          <w:sz w:val="24"/>
          <w:szCs w:val="24"/>
        </w:rPr>
        <w:t>«ИМК»</w:t>
      </w:r>
      <w:r w:rsidRPr="0082436E">
        <w:rPr>
          <w:rFonts w:ascii="Times New Roman" w:hAnsi="Times New Roman" w:cs="Times New Roman"/>
          <w:bCs/>
          <w:sz w:val="24"/>
          <w:szCs w:val="24"/>
        </w:rPr>
        <w:t xml:space="preserve"> и соответствующими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36E">
        <w:rPr>
          <w:rFonts w:ascii="Times New Roman" w:hAnsi="Times New Roman" w:cs="Times New Roman"/>
          <w:bCs/>
          <w:sz w:val="24"/>
          <w:szCs w:val="24"/>
        </w:rPr>
        <w:t>рабочими программами практик.</w:t>
      </w:r>
    </w:p>
    <w:p w:rsidR="001979B3" w:rsidRDefault="001979B3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36E">
        <w:rPr>
          <w:rFonts w:ascii="Times New Roman" w:hAnsi="Times New Roman" w:cs="Times New Roman"/>
          <w:bCs/>
          <w:sz w:val="24"/>
          <w:szCs w:val="24"/>
        </w:rPr>
        <w:t xml:space="preserve">Программы учебных практик реализуются в </w:t>
      </w:r>
      <w:r w:rsidR="00D75856">
        <w:rPr>
          <w:rFonts w:ascii="Times New Roman" w:hAnsi="Times New Roman" w:cs="Times New Roman"/>
          <w:bCs/>
          <w:sz w:val="24"/>
          <w:szCs w:val="24"/>
        </w:rPr>
        <w:t>мастерских колледжа (салон эстетических, косметических услуг)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705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AE32AE" w:rsidRPr="00AE32A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D75856">
        <w:rPr>
          <w:rFonts w:ascii="Times New Roman" w:hAnsi="Times New Roman" w:cs="Times New Roman"/>
          <w:bCs/>
          <w:sz w:val="24"/>
          <w:szCs w:val="24"/>
        </w:rPr>
        <w:t xml:space="preserve">салонах красоты, салонах косметических и </w:t>
      </w:r>
      <w:r w:rsidR="00D75856">
        <w:rPr>
          <w:rFonts w:ascii="Times New Roman" w:hAnsi="Times New Roman" w:cs="Times New Roman"/>
          <w:bCs/>
          <w:sz w:val="24"/>
          <w:szCs w:val="24"/>
        </w:rPr>
        <w:lastRenderedPageBreak/>
        <w:t>эстетических услуг</w:t>
      </w:r>
      <w:r w:rsidR="005467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2436E">
        <w:rPr>
          <w:rFonts w:ascii="Times New Roman" w:hAnsi="Times New Roman" w:cs="Times New Roman"/>
          <w:bCs/>
          <w:sz w:val="24"/>
          <w:szCs w:val="24"/>
        </w:rPr>
        <w:t>и направлены на отработку практических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36E">
        <w:rPr>
          <w:rFonts w:ascii="Times New Roman" w:hAnsi="Times New Roman" w:cs="Times New Roman"/>
          <w:bCs/>
          <w:sz w:val="24"/>
          <w:szCs w:val="24"/>
        </w:rPr>
        <w:t xml:space="preserve">навыков, обеспечивающих освоение определенного вида профессиональной деятельности. </w:t>
      </w:r>
    </w:p>
    <w:p w:rsidR="001979B3" w:rsidRPr="00737E4F" w:rsidRDefault="001979B3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82436E">
        <w:rPr>
          <w:rFonts w:ascii="Times New Roman" w:hAnsi="Times New Roman" w:cs="Times New Roman"/>
          <w:bCs/>
          <w:sz w:val="24"/>
          <w:szCs w:val="24"/>
        </w:rPr>
        <w:t>Производственная практика</w:t>
      </w:r>
      <w:r w:rsidR="00CF522E">
        <w:rPr>
          <w:rFonts w:ascii="Times New Roman" w:hAnsi="Times New Roman" w:cs="Times New Roman"/>
          <w:bCs/>
          <w:sz w:val="24"/>
          <w:szCs w:val="24"/>
        </w:rPr>
        <w:t xml:space="preserve"> (по профилю специальности и преддипломная)</w:t>
      </w:r>
      <w:r w:rsidR="00AE32AE" w:rsidRPr="0082436E">
        <w:rPr>
          <w:rFonts w:ascii="Times New Roman" w:hAnsi="Times New Roman" w:cs="Times New Roman"/>
          <w:bCs/>
          <w:sz w:val="24"/>
          <w:szCs w:val="24"/>
        </w:rPr>
        <w:t>организуется в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5856">
        <w:rPr>
          <w:rFonts w:ascii="Times New Roman" w:hAnsi="Times New Roman" w:cs="Times New Roman"/>
          <w:bCs/>
          <w:sz w:val="24"/>
          <w:szCs w:val="24"/>
        </w:rPr>
        <w:t>салонах красоты, салонах косметических и эстетических услуг</w:t>
      </w:r>
      <w:r w:rsidR="004F513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2436E">
        <w:rPr>
          <w:rFonts w:ascii="Times New Roman" w:hAnsi="Times New Roman" w:cs="Times New Roman"/>
          <w:bCs/>
          <w:sz w:val="24"/>
          <w:szCs w:val="24"/>
        </w:rPr>
        <w:t>организациях различной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ED7">
        <w:rPr>
          <w:rFonts w:ascii="Times New Roman" w:hAnsi="Times New Roman" w:cs="Times New Roman"/>
          <w:bCs/>
          <w:sz w:val="24"/>
          <w:szCs w:val="24"/>
        </w:rPr>
        <w:t>формы собственности.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Для проведения производственной практики между колледжем и организацией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заключаются договоры, отражающие наименование вида профессиональной деятельности,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сроки проведения практики, обязанности колледжа и организации, ФИО студентов,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направляемых на практику.</w:t>
      </w:r>
    </w:p>
    <w:p w:rsidR="001979B3" w:rsidRPr="00737E4F" w:rsidRDefault="001979B3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>Учебная практика и производственная практика (по профилю специальности)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проводятся колледжем при освоении студентами профессиональных компетенций в рамках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профессиональных модулей и могут реализовываться как концентрированно в несколько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 xml:space="preserve">периодов, </w:t>
      </w:r>
      <w:r w:rsidR="004F5139" w:rsidRPr="00737E4F">
        <w:rPr>
          <w:rFonts w:ascii="Times New Roman" w:hAnsi="Times New Roman" w:cs="Times New Roman"/>
          <w:bCs/>
          <w:sz w:val="24"/>
          <w:szCs w:val="24"/>
        </w:rPr>
        <w:t>так,</w:t>
      </w:r>
      <w:r w:rsidRPr="00737E4F">
        <w:rPr>
          <w:rFonts w:ascii="Times New Roman" w:hAnsi="Times New Roman" w:cs="Times New Roman"/>
          <w:bCs/>
          <w:sz w:val="24"/>
          <w:szCs w:val="24"/>
        </w:rPr>
        <w:t xml:space="preserve"> и рассредоточено, чередуясь с теоретическими занятиями в рамках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профессиональных модулей.</w:t>
      </w:r>
    </w:p>
    <w:p w:rsidR="001979B3" w:rsidRDefault="001979B3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>Преддипломная практика проводится непрерывно после освоения учебной практики и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ED7">
        <w:rPr>
          <w:rFonts w:ascii="Times New Roman" w:hAnsi="Times New Roman" w:cs="Times New Roman"/>
          <w:bCs/>
          <w:sz w:val="24"/>
          <w:szCs w:val="24"/>
        </w:rPr>
        <w:t xml:space="preserve">производственной </w:t>
      </w:r>
      <w:r w:rsidRPr="00737E4F">
        <w:rPr>
          <w:rFonts w:ascii="Times New Roman" w:hAnsi="Times New Roman" w:cs="Times New Roman"/>
          <w:bCs/>
          <w:sz w:val="24"/>
          <w:szCs w:val="24"/>
        </w:rPr>
        <w:t xml:space="preserve">практики </w:t>
      </w:r>
      <w:r w:rsidR="004B1ED7">
        <w:rPr>
          <w:rFonts w:ascii="Times New Roman" w:hAnsi="Times New Roman" w:cs="Times New Roman"/>
          <w:bCs/>
          <w:sz w:val="24"/>
          <w:szCs w:val="24"/>
        </w:rPr>
        <w:t>(</w:t>
      </w:r>
      <w:r w:rsidRPr="00737E4F">
        <w:rPr>
          <w:rFonts w:ascii="Times New Roman" w:hAnsi="Times New Roman" w:cs="Times New Roman"/>
          <w:bCs/>
          <w:sz w:val="24"/>
          <w:szCs w:val="24"/>
        </w:rPr>
        <w:t>по профилю специальности</w:t>
      </w:r>
      <w:r w:rsidR="004B1ED7">
        <w:rPr>
          <w:rFonts w:ascii="Times New Roman" w:hAnsi="Times New Roman" w:cs="Times New Roman"/>
          <w:bCs/>
          <w:sz w:val="24"/>
          <w:szCs w:val="24"/>
        </w:rPr>
        <w:t>)</w:t>
      </w:r>
      <w:r w:rsidRPr="00737E4F">
        <w:rPr>
          <w:rFonts w:ascii="Times New Roman" w:hAnsi="Times New Roman" w:cs="Times New Roman"/>
          <w:bCs/>
          <w:sz w:val="24"/>
          <w:szCs w:val="24"/>
        </w:rPr>
        <w:t>.</w:t>
      </w:r>
    </w:p>
    <w:p w:rsidR="0065231B" w:rsidRDefault="0065231B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31B" w:rsidRPr="004F5139" w:rsidRDefault="0065231B" w:rsidP="00C641C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139">
        <w:rPr>
          <w:rFonts w:ascii="Times New Roman" w:hAnsi="Times New Roman" w:cs="Times New Roman"/>
          <w:b/>
          <w:bCs/>
          <w:sz w:val="24"/>
          <w:szCs w:val="24"/>
        </w:rPr>
        <w:t>Контроль и оценка результатов освоения ППССЗ</w:t>
      </w:r>
    </w:p>
    <w:p w:rsidR="0065231B" w:rsidRPr="00737E4F" w:rsidRDefault="0065231B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231B" w:rsidRPr="007356EC" w:rsidRDefault="0065231B" w:rsidP="007356EC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F5139">
        <w:rPr>
          <w:rFonts w:ascii="Times New Roman" w:hAnsi="Times New Roman" w:cs="Times New Roman"/>
          <w:b/>
          <w:bCs/>
          <w:iCs/>
          <w:sz w:val="24"/>
          <w:szCs w:val="24"/>
        </w:rPr>
        <w:t>Контроль и оценка освоения основных видов профессиональной деятельности, профессиональных и общих компетенций</w:t>
      </w:r>
    </w:p>
    <w:p w:rsidR="0065231B" w:rsidRPr="00737E4F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>Оценка качества ППССЗ включает текущий контроль успеваемости, промежуточную и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государственную итоговую аттестацию обучающихся.</w:t>
      </w:r>
    </w:p>
    <w:p w:rsidR="0065231B" w:rsidRPr="00737E4F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>Формы и процедуры текущего контроля знаний, промежуточной аттестации по каждой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 xml:space="preserve">дисциплине и профессиональному модулю устанавливаются и разрабатываются цикловыми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методическими </w:t>
      </w:r>
      <w:r w:rsidRPr="00737E4F">
        <w:rPr>
          <w:rFonts w:ascii="Times New Roman" w:hAnsi="Times New Roman" w:cs="Times New Roman"/>
          <w:bCs/>
          <w:sz w:val="24"/>
          <w:szCs w:val="24"/>
        </w:rPr>
        <w:t>комиссиями, обеспечивающими соответствующее направление подготовки,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отражаются в учебном плане и доводятся до сведения обучающихся в течение первых двух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месяцев от начала обучения в семестре.</w:t>
      </w:r>
    </w:p>
    <w:p w:rsidR="0065231B" w:rsidRPr="00737E4F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>Текущий контроль знаний проводится для всех студентов колледжа, обучающихся по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ППССЗ в пределах учебного времени, отведенного на соответствующую учебную дисциплину,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МДК (раздел МДК) или практику.</w:t>
      </w:r>
    </w:p>
    <w:p w:rsidR="0065231B" w:rsidRPr="00051BFE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>Текущий контроль знаний может проводиться в следующих формах:</w:t>
      </w:r>
    </w:p>
    <w:p w:rsidR="0065231B" w:rsidRPr="00737E4F" w:rsidRDefault="0065231B" w:rsidP="00C641C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>опрос на практических и семинарских занятиях;</w:t>
      </w:r>
    </w:p>
    <w:p w:rsidR="0065231B" w:rsidRPr="00737E4F" w:rsidRDefault="0065231B" w:rsidP="00C641C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>проверка выполнения письменных домашних заданий, практических и расчетно-графических работ;</w:t>
      </w:r>
    </w:p>
    <w:p w:rsidR="0065231B" w:rsidRPr="00737E4F" w:rsidRDefault="0065231B" w:rsidP="00C641C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>защита практических, лабораторных работ, учебных проектов;</w:t>
      </w:r>
    </w:p>
    <w:p w:rsidR="0065231B" w:rsidRPr="00737E4F" w:rsidRDefault="0065231B" w:rsidP="00C641C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>контрольные работы;</w:t>
      </w:r>
    </w:p>
    <w:p w:rsidR="0065231B" w:rsidRPr="00737E4F" w:rsidRDefault="0065231B" w:rsidP="00C641C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 xml:space="preserve">тестирование, в </w:t>
      </w:r>
      <w:r w:rsidR="00203A95" w:rsidRPr="00737E4F">
        <w:rPr>
          <w:rFonts w:ascii="Times New Roman" w:hAnsi="Times New Roman" w:cs="Times New Roman"/>
          <w:bCs/>
          <w:sz w:val="24"/>
          <w:szCs w:val="24"/>
        </w:rPr>
        <w:t>т.</w:t>
      </w:r>
      <w:r w:rsidR="00203A95">
        <w:rPr>
          <w:rFonts w:ascii="Times New Roman" w:hAnsi="Times New Roman" w:cs="Times New Roman"/>
          <w:bCs/>
          <w:sz w:val="24"/>
          <w:szCs w:val="24"/>
        </w:rPr>
        <w:t>ч.</w:t>
      </w:r>
      <w:r w:rsidRPr="00737E4F">
        <w:rPr>
          <w:rFonts w:ascii="Times New Roman" w:hAnsi="Times New Roman" w:cs="Times New Roman"/>
          <w:bCs/>
          <w:sz w:val="24"/>
          <w:szCs w:val="24"/>
        </w:rPr>
        <w:t xml:space="preserve"> компьютерное;</w:t>
      </w:r>
    </w:p>
    <w:p w:rsidR="0065231B" w:rsidRPr="00737E4F" w:rsidRDefault="0065231B" w:rsidP="00C641C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>защита курсовой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(проекта)</w:t>
      </w:r>
      <w:r w:rsidRPr="00737E4F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31B" w:rsidRPr="00737E4F" w:rsidRDefault="0065231B" w:rsidP="00C641C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>защита рефератов (докладов);</w:t>
      </w:r>
    </w:p>
    <w:p w:rsidR="0065231B" w:rsidRPr="00737E4F" w:rsidRDefault="0065231B" w:rsidP="00C641C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>защита презентаций;</w:t>
      </w:r>
    </w:p>
    <w:p w:rsidR="0065231B" w:rsidRPr="00737E4F" w:rsidRDefault="0065231B" w:rsidP="00C641C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 xml:space="preserve">возможны и другие формы текущего контроля </w:t>
      </w:r>
      <w:r w:rsidR="00203A95">
        <w:rPr>
          <w:rFonts w:ascii="Times New Roman" w:hAnsi="Times New Roman" w:cs="Times New Roman"/>
          <w:bCs/>
          <w:sz w:val="24"/>
          <w:szCs w:val="24"/>
        </w:rPr>
        <w:t xml:space="preserve">учебных </w:t>
      </w:r>
      <w:r w:rsidRPr="00737E4F">
        <w:rPr>
          <w:rFonts w:ascii="Times New Roman" w:hAnsi="Times New Roman" w:cs="Times New Roman"/>
          <w:bCs/>
          <w:sz w:val="24"/>
          <w:szCs w:val="24"/>
        </w:rPr>
        <w:t>результатов.</w:t>
      </w:r>
    </w:p>
    <w:p w:rsidR="0065231B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>Текущий контроль проводится в период аудиторной и самостоятельной работы студента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в установленные сроки.</w:t>
      </w:r>
    </w:p>
    <w:p w:rsidR="0065231B" w:rsidRPr="00737E4F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>Формы контроля и фонды контрольно-оценочных средств для текущего контроля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разрабатываются преподавателем исходя из специфики дисциплины, формируемых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компетенций, оформляются и утверждаются в соответствии с требованиями Положения о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формировании фонда оценочных средств ППССЗ.</w:t>
      </w:r>
    </w:p>
    <w:p w:rsidR="0065231B" w:rsidRPr="00737E4F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lastRenderedPageBreak/>
        <w:t>В кол</w:t>
      </w:r>
      <w:r w:rsidR="00203A95">
        <w:rPr>
          <w:rFonts w:ascii="Times New Roman" w:hAnsi="Times New Roman" w:cs="Times New Roman"/>
          <w:bCs/>
          <w:sz w:val="24"/>
          <w:szCs w:val="24"/>
        </w:rPr>
        <w:t>ледже устанавливается не менее одной</w:t>
      </w:r>
      <w:r w:rsidRPr="00737E4F">
        <w:rPr>
          <w:rFonts w:ascii="Times New Roman" w:hAnsi="Times New Roman" w:cs="Times New Roman"/>
          <w:bCs/>
          <w:sz w:val="24"/>
          <w:szCs w:val="24"/>
        </w:rPr>
        <w:t xml:space="preserve"> контрольной точки в месяц выставления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результатов текущего контроля по дисциплине или МДК (разделу МДК).</w:t>
      </w:r>
    </w:p>
    <w:p w:rsidR="0065231B" w:rsidRPr="00737E4F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4F">
        <w:rPr>
          <w:rFonts w:ascii="Times New Roman" w:hAnsi="Times New Roman" w:cs="Times New Roman"/>
          <w:bCs/>
          <w:sz w:val="24"/>
          <w:szCs w:val="24"/>
        </w:rPr>
        <w:t xml:space="preserve">В течение семестра по дисциплине или МДК (разделу МДК) проводится не менее </w:t>
      </w:r>
      <w:r w:rsidR="00203A95">
        <w:rPr>
          <w:rFonts w:ascii="Times New Roman" w:hAnsi="Times New Roman" w:cs="Times New Roman"/>
          <w:bCs/>
          <w:sz w:val="24"/>
          <w:szCs w:val="24"/>
        </w:rPr>
        <w:t>одного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рубежного контроля. В качестве форм рубежного контроля дисциплины, МДК (раздела МДК)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E4F">
        <w:rPr>
          <w:rFonts w:ascii="Times New Roman" w:hAnsi="Times New Roman" w:cs="Times New Roman"/>
          <w:bCs/>
          <w:sz w:val="24"/>
          <w:szCs w:val="24"/>
        </w:rPr>
        <w:t>или практики можно использовать:</w:t>
      </w:r>
    </w:p>
    <w:p w:rsidR="0065231B" w:rsidRPr="00537952" w:rsidRDefault="0065231B" w:rsidP="00C641C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952">
        <w:rPr>
          <w:rFonts w:ascii="Times New Roman" w:hAnsi="Times New Roman" w:cs="Times New Roman"/>
          <w:bCs/>
          <w:sz w:val="24"/>
          <w:szCs w:val="24"/>
        </w:rPr>
        <w:t>тестирование (в том числе компьютерное);</w:t>
      </w:r>
    </w:p>
    <w:p w:rsidR="0065231B" w:rsidRPr="00537952" w:rsidRDefault="0065231B" w:rsidP="00C641C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952">
        <w:rPr>
          <w:rFonts w:ascii="Times New Roman" w:hAnsi="Times New Roman" w:cs="Times New Roman"/>
          <w:bCs/>
          <w:sz w:val="24"/>
          <w:szCs w:val="24"/>
        </w:rPr>
        <w:t xml:space="preserve">собеседование с письменной фиксацией </w:t>
      </w:r>
      <w:r w:rsidR="00203A95" w:rsidRPr="00537952">
        <w:rPr>
          <w:rFonts w:ascii="Times New Roman" w:hAnsi="Times New Roman" w:cs="Times New Roman"/>
          <w:bCs/>
          <w:sz w:val="24"/>
          <w:szCs w:val="24"/>
        </w:rPr>
        <w:t>ответов,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537952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31B" w:rsidRPr="00537952" w:rsidRDefault="0065231B" w:rsidP="00C641C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952">
        <w:rPr>
          <w:rFonts w:ascii="Times New Roman" w:hAnsi="Times New Roman" w:cs="Times New Roman"/>
          <w:bCs/>
          <w:sz w:val="24"/>
          <w:szCs w:val="24"/>
        </w:rPr>
        <w:t>защита курсового проекта (работы);</w:t>
      </w:r>
    </w:p>
    <w:p w:rsidR="0065231B" w:rsidRPr="00537952" w:rsidRDefault="0065231B" w:rsidP="00C641C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952">
        <w:rPr>
          <w:rFonts w:ascii="Times New Roman" w:hAnsi="Times New Roman" w:cs="Times New Roman"/>
          <w:bCs/>
          <w:sz w:val="24"/>
          <w:szCs w:val="24"/>
        </w:rPr>
        <w:t>прием отчетной документации по практике;</w:t>
      </w:r>
    </w:p>
    <w:p w:rsidR="0065231B" w:rsidRPr="00537952" w:rsidRDefault="0065231B" w:rsidP="00C641C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952">
        <w:rPr>
          <w:rFonts w:ascii="Times New Roman" w:hAnsi="Times New Roman" w:cs="Times New Roman"/>
          <w:bCs/>
          <w:sz w:val="24"/>
          <w:szCs w:val="24"/>
        </w:rPr>
        <w:t>прием индивидуальных домашних заданий, рефератов и отчетов по лабораторным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работам;</w:t>
      </w:r>
    </w:p>
    <w:p w:rsidR="0065231B" w:rsidRPr="00537952" w:rsidRDefault="0065231B" w:rsidP="00C641C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952">
        <w:rPr>
          <w:rFonts w:ascii="Times New Roman" w:hAnsi="Times New Roman" w:cs="Times New Roman"/>
          <w:bCs/>
          <w:sz w:val="24"/>
          <w:szCs w:val="24"/>
        </w:rPr>
        <w:t>возможны и другие формы рубежного контроля.</w:t>
      </w:r>
    </w:p>
    <w:p w:rsidR="0065231B" w:rsidRPr="00537952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952">
        <w:rPr>
          <w:rFonts w:ascii="Times New Roman" w:hAnsi="Times New Roman" w:cs="Times New Roman"/>
          <w:bCs/>
          <w:sz w:val="24"/>
          <w:szCs w:val="24"/>
        </w:rPr>
        <w:t>Промежуточная аттестация проводится с целью определения соответствия уровня и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952">
        <w:rPr>
          <w:rFonts w:ascii="Times New Roman" w:hAnsi="Times New Roman" w:cs="Times New Roman"/>
          <w:bCs/>
          <w:sz w:val="24"/>
          <w:szCs w:val="24"/>
        </w:rPr>
        <w:t>качества подготовки специалиста требованиям к результатам освоения ППССЗ в двухосновных направлениях:</w:t>
      </w:r>
    </w:p>
    <w:p w:rsidR="0065231B" w:rsidRPr="00537952" w:rsidRDefault="0065231B" w:rsidP="00C641C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952">
        <w:rPr>
          <w:rFonts w:ascii="Times New Roman" w:hAnsi="Times New Roman" w:cs="Times New Roman"/>
          <w:bCs/>
          <w:sz w:val="24"/>
          <w:szCs w:val="24"/>
        </w:rPr>
        <w:t>оценка уровня освоения дисциплин и междисциплинарных курсов;</w:t>
      </w:r>
    </w:p>
    <w:p w:rsidR="0065231B" w:rsidRPr="00537952" w:rsidRDefault="0065231B" w:rsidP="00C641C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952">
        <w:rPr>
          <w:rFonts w:ascii="Times New Roman" w:hAnsi="Times New Roman" w:cs="Times New Roman"/>
          <w:bCs/>
          <w:sz w:val="24"/>
          <w:szCs w:val="24"/>
        </w:rPr>
        <w:t>оценка компетенций обучающихся.</w:t>
      </w:r>
    </w:p>
    <w:p w:rsidR="0065231B" w:rsidRPr="00537952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952">
        <w:rPr>
          <w:rFonts w:ascii="Times New Roman" w:hAnsi="Times New Roman" w:cs="Times New Roman"/>
          <w:bCs/>
          <w:sz w:val="24"/>
          <w:szCs w:val="24"/>
        </w:rPr>
        <w:t>Формы и порядок промежуточной аттестации выбираются колледжем самостоятельно,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952">
        <w:rPr>
          <w:rFonts w:ascii="Times New Roman" w:hAnsi="Times New Roman" w:cs="Times New Roman"/>
          <w:bCs/>
          <w:sz w:val="24"/>
          <w:szCs w:val="24"/>
        </w:rPr>
        <w:t xml:space="preserve">периодичность промежуточной аттестации определяется учебными планами, </w:t>
      </w:r>
      <w:r w:rsidR="00EF0A1E">
        <w:rPr>
          <w:rFonts w:ascii="Times New Roman" w:hAnsi="Times New Roman" w:cs="Times New Roman"/>
          <w:bCs/>
          <w:sz w:val="24"/>
          <w:szCs w:val="24"/>
        </w:rPr>
        <w:t xml:space="preserve">календарным учебным </w:t>
      </w:r>
      <w:r w:rsidRPr="00537952">
        <w:rPr>
          <w:rFonts w:ascii="Times New Roman" w:hAnsi="Times New Roman" w:cs="Times New Roman"/>
          <w:bCs/>
          <w:sz w:val="24"/>
          <w:szCs w:val="24"/>
        </w:rPr>
        <w:t>графиком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952">
        <w:rPr>
          <w:rFonts w:ascii="Times New Roman" w:hAnsi="Times New Roman" w:cs="Times New Roman"/>
          <w:bCs/>
          <w:sz w:val="24"/>
          <w:szCs w:val="24"/>
        </w:rPr>
        <w:t>в соответствии с требованиями ФГОС СПО</w:t>
      </w:r>
      <w:r w:rsidR="00EF0A1E">
        <w:rPr>
          <w:rFonts w:ascii="Times New Roman" w:hAnsi="Times New Roman" w:cs="Times New Roman"/>
          <w:bCs/>
          <w:sz w:val="24"/>
          <w:szCs w:val="24"/>
        </w:rPr>
        <w:t>.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952">
        <w:rPr>
          <w:rFonts w:ascii="Times New Roman" w:hAnsi="Times New Roman" w:cs="Times New Roman"/>
          <w:bCs/>
          <w:sz w:val="24"/>
          <w:szCs w:val="24"/>
        </w:rPr>
        <w:t>Основными формами аттестационных испытаний являются: тестирование, а также устная, письменная и смешанная формы.</w:t>
      </w:r>
    </w:p>
    <w:p w:rsidR="0065231B" w:rsidRPr="00537952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952">
        <w:rPr>
          <w:rFonts w:ascii="Times New Roman" w:hAnsi="Times New Roman" w:cs="Times New Roman"/>
          <w:bCs/>
          <w:sz w:val="24"/>
          <w:szCs w:val="24"/>
        </w:rPr>
        <w:t>Обучение по профессиональному модулю заканчивается экзаменом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(квалификационным)</w:t>
      </w:r>
      <w:r w:rsidRPr="00537952">
        <w:rPr>
          <w:rFonts w:ascii="Times New Roman" w:hAnsi="Times New Roman" w:cs="Times New Roman"/>
          <w:bCs/>
          <w:sz w:val="24"/>
          <w:szCs w:val="24"/>
        </w:rPr>
        <w:t>. Форма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952">
        <w:rPr>
          <w:rFonts w:ascii="Times New Roman" w:hAnsi="Times New Roman" w:cs="Times New Roman"/>
          <w:bCs/>
          <w:sz w:val="24"/>
          <w:szCs w:val="24"/>
        </w:rPr>
        <w:t xml:space="preserve">проведения экзамена должна учитывать специфику вида деятельности, а </w:t>
      </w:r>
      <w:r w:rsidR="00706FF3" w:rsidRPr="00537952">
        <w:rPr>
          <w:rFonts w:ascii="Times New Roman" w:hAnsi="Times New Roman" w:cs="Times New Roman"/>
          <w:bCs/>
          <w:sz w:val="24"/>
          <w:szCs w:val="24"/>
        </w:rPr>
        <w:t>также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952">
        <w:rPr>
          <w:rFonts w:ascii="Times New Roman" w:hAnsi="Times New Roman" w:cs="Times New Roman"/>
          <w:bCs/>
          <w:sz w:val="24"/>
          <w:szCs w:val="24"/>
        </w:rPr>
        <w:t>максимально позволять оценить уровень сформированности как общих, так и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952">
        <w:rPr>
          <w:rFonts w:ascii="Times New Roman" w:hAnsi="Times New Roman" w:cs="Times New Roman"/>
          <w:bCs/>
          <w:sz w:val="24"/>
          <w:szCs w:val="24"/>
        </w:rPr>
        <w:t>профессиональных компетенций.</w:t>
      </w:r>
    </w:p>
    <w:p w:rsidR="0065231B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35A">
        <w:rPr>
          <w:rFonts w:ascii="Times New Roman" w:hAnsi="Times New Roman" w:cs="Times New Roman"/>
          <w:bCs/>
          <w:sz w:val="24"/>
          <w:szCs w:val="24"/>
        </w:rPr>
        <w:t>Формы и процедуры проведения экзамена доводятся до сведения обучающихся в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35A">
        <w:rPr>
          <w:rFonts w:ascii="Times New Roman" w:hAnsi="Times New Roman" w:cs="Times New Roman"/>
          <w:bCs/>
          <w:sz w:val="24"/>
          <w:szCs w:val="24"/>
        </w:rPr>
        <w:t>течение первых двух месяцев от начала обучения.</w:t>
      </w:r>
    </w:p>
    <w:p w:rsidR="0065231B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35A">
        <w:rPr>
          <w:rFonts w:ascii="Times New Roman" w:hAnsi="Times New Roman" w:cs="Times New Roman"/>
          <w:bCs/>
          <w:sz w:val="24"/>
          <w:szCs w:val="24"/>
        </w:rPr>
        <w:t>Аттестационные материалы (контрольно-оценочные средства) составляются на основе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35A">
        <w:rPr>
          <w:rFonts w:ascii="Times New Roman" w:hAnsi="Times New Roman" w:cs="Times New Roman"/>
          <w:bCs/>
          <w:sz w:val="24"/>
          <w:szCs w:val="24"/>
        </w:rPr>
        <w:t>рабочей программы профессионального модуля и в соответствии с положением о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35A">
        <w:rPr>
          <w:rFonts w:ascii="Times New Roman" w:hAnsi="Times New Roman" w:cs="Times New Roman"/>
          <w:bCs/>
          <w:sz w:val="24"/>
          <w:szCs w:val="24"/>
        </w:rPr>
        <w:t>формировании фондов оценочных средств ППССЗ.</w:t>
      </w:r>
    </w:p>
    <w:p w:rsidR="0065231B" w:rsidRPr="00A3335A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35A">
        <w:rPr>
          <w:rFonts w:ascii="Times New Roman" w:hAnsi="Times New Roman" w:cs="Times New Roman"/>
          <w:bCs/>
          <w:sz w:val="24"/>
          <w:szCs w:val="24"/>
        </w:rPr>
        <w:t>Аттестационные материалы рассматриваются на заседаниях циклов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методической </w:t>
      </w:r>
      <w:r w:rsidRPr="00A3335A">
        <w:rPr>
          <w:rFonts w:ascii="Times New Roman" w:hAnsi="Times New Roman" w:cs="Times New Roman"/>
          <w:bCs/>
          <w:sz w:val="24"/>
          <w:szCs w:val="24"/>
        </w:rPr>
        <w:t>комисси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A3335A">
        <w:rPr>
          <w:rFonts w:ascii="Times New Roman" w:hAnsi="Times New Roman" w:cs="Times New Roman"/>
          <w:bCs/>
          <w:sz w:val="24"/>
          <w:szCs w:val="24"/>
        </w:rPr>
        <w:t xml:space="preserve"> и могут включать темы курсовых проектов (работ), типовые практические вопросы</w:t>
      </w:r>
      <w:r w:rsidR="00693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35A">
        <w:rPr>
          <w:rFonts w:ascii="Times New Roman" w:hAnsi="Times New Roman" w:cs="Times New Roman"/>
          <w:bCs/>
          <w:sz w:val="24"/>
          <w:szCs w:val="24"/>
        </w:rPr>
        <w:t>или задания, структуру портфолио, проблемные и творческие задания, направленные на оценку</w:t>
      </w:r>
      <w:r w:rsidR="00815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35A">
        <w:rPr>
          <w:rFonts w:ascii="Times New Roman" w:hAnsi="Times New Roman" w:cs="Times New Roman"/>
          <w:bCs/>
          <w:sz w:val="24"/>
          <w:szCs w:val="24"/>
        </w:rPr>
        <w:t>и определение уровня сформированности профессиональных компетенций. Типовые задания</w:t>
      </w:r>
      <w:r w:rsidR="00815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35A">
        <w:rPr>
          <w:rFonts w:ascii="Times New Roman" w:hAnsi="Times New Roman" w:cs="Times New Roman"/>
          <w:bCs/>
          <w:sz w:val="24"/>
          <w:szCs w:val="24"/>
        </w:rPr>
        <w:t>носят компетентностно-ориентированный, комплексный характер. Содержание заданий</w:t>
      </w:r>
      <w:r w:rsidR="00133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35A">
        <w:rPr>
          <w:rFonts w:ascii="Times New Roman" w:hAnsi="Times New Roman" w:cs="Times New Roman"/>
          <w:bCs/>
          <w:sz w:val="24"/>
          <w:szCs w:val="24"/>
        </w:rPr>
        <w:t>максимально приближено к ситуациям профессиональной деятельности. Разработка типовых</w:t>
      </w:r>
      <w:r w:rsidR="00133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35A">
        <w:rPr>
          <w:rFonts w:ascii="Times New Roman" w:hAnsi="Times New Roman" w:cs="Times New Roman"/>
          <w:bCs/>
          <w:sz w:val="24"/>
          <w:szCs w:val="24"/>
        </w:rPr>
        <w:t>заданий сопровождается установлением критериев для их оценивания.</w:t>
      </w:r>
    </w:p>
    <w:p w:rsidR="0065231B" w:rsidRPr="002F1586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35A">
        <w:rPr>
          <w:rFonts w:ascii="Times New Roman" w:hAnsi="Times New Roman" w:cs="Times New Roman"/>
          <w:bCs/>
          <w:sz w:val="24"/>
          <w:szCs w:val="24"/>
        </w:rPr>
        <w:t>К экзамену по профессиональному модулю допускаются обучающиеся, успешно</w:t>
      </w:r>
      <w:r w:rsidR="00133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35A">
        <w:rPr>
          <w:rFonts w:ascii="Times New Roman" w:hAnsi="Times New Roman" w:cs="Times New Roman"/>
          <w:bCs/>
          <w:sz w:val="24"/>
          <w:szCs w:val="24"/>
        </w:rPr>
        <w:t>прошедшие промежуточную аттестацию по междисциплинарным курсам и учебную и (или)</w:t>
      </w:r>
      <w:r w:rsidR="00A14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586">
        <w:rPr>
          <w:rFonts w:ascii="Times New Roman" w:hAnsi="Times New Roman" w:cs="Times New Roman"/>
          <w:bCs/>
          <w:sz w:val="24"/>
          <w:szCs w:val="24"/>
        </w:rPr>
        <w:t>производственную практику в рамках данного модуля.</w:t>
      </w:r>
    </w:p>
    <w:p w:rsidR="0065231B" w:rsidRPr="002F1586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586">
        <w:rPr>
          <w:rFonts w:ascii="Times New Roman" w:hAnsi="Times New Roman" w:cs="Times New Roman"/>
          <w:bCs/>
          <w:sz w:val="24"/>
          <w:szCs w:val="24"/>
        </w:rPr>
        <w:t>Итогом освоения профессионального модуля является готовность к выполнению</w:t>
      </w:r>
      <w:r w:rsidR="00133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586">
        <w:rPr>
          <w:rFonts w:ascii="Times New Roman" w:hAnsi="Times New Roman" w:cs="Times New Roman"/>
          <w:bCs/>
          <w:sz w:val="24"/>
          <w:szCs w:val="24"/>
        </w:rPr>
        <w:t>соответствующего вида деятельности и обеспечивающих его профессиональных компетенций,</w:t>
      </w:r>
      <w:r w:rsidR="00133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586">
        <w:rPr>
          <w:rFonts w:ascii="Times New Roman" w:hAnsi="Times New Roman" w:cs="Times New Roman"/>
          <w:bCs/>
          <w:sz w:val="24"/>
          <w:szCs w:val="24"/>
        </w:rPr>
        <w:t>а также развитие общих компетенций, предусмотренных для ППССЗ в целом. Уровень</w:t>
      </w:r>
      <w:r w:rsidR="00133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586">
        <w:rPr>
          <w:rFonts w:ascii="Times New Roman" w:hAnsi="Times New Roman" w:cs="Times New Roman"/>
          <w:bCs/>
          <w:sz w:val="24"/>
          <w:szCs w:val="24"/>
        </w:rPr>
        <w:t>подготовки обучающихся оценивается решением о готовности к выполнению деятельности: вид</w:t>
      </w:r>
      <w:r w:rsidR="00133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737">
        <w:rPr>
          <w:rFonts w:ascii="Times New Roman" w:hAnsi="Times New Roman" w:cs="Times New Roman"/>
          <w:bCs/>
          <w:sz w:val="24"/>
          <w:szCs w:val="24"/>
        </w:rPr>
        <w:t>деятельности освоен/не освоен, с оценкой.</w:t>
      </w:r>
    </w:p>
    <w:p w:rsidR="0065231B" w:rsidRDefault="0065231B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586">
        <w:rPr>
          <w:rFonts w:ascii="Times New Roman" w:hAnsi="Times New Roman" w:cs="Times New Roman"/>
          <w:bCs/>
          <w:sz w:val="24"/>
          <w:szCs w:val="24"/>
        </w:rPr>
        <w:lastRenderedPageBreak/>
        <w:t>Для проведения экзамена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(квалификационного)</w:t>
      </w:r>
      <w:r w:rsidRPr="002F1586">
        <w:rPr>
          <w:rFonts w:ascii="Times New Roman" w:hAnsi="Times New Roman" w:cs="Times New Roman"/>
          <w:bCs/>
          <w:sz w:val="24"/>
          <w:szCs w:val="24"/>
        </w:rPr>
        <w:t xml:space="preserve"> по профессиональному модулю формируется экзаменационная</w:t>
      </w:r>
      <w:r w:rsidR="00133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586">
        <w:rPr>
          <w:rFonts w:ascii="Times New Roman" w:hAnsi="Times New Roman" w:cs="Times New Roman"/>
          <w:bCs/>
          <w:sz w:val="24"/>
          <w:szCs w:val="24"/>
        </w:rPr>
        <w:t>комиссия, в состав которой входят представители работодателей, преподаватели колледжа.</w:t>
      </w:r>
    </w:p>
    <w:p w:rsidR="0065231B" w:rsidRDefault="0065231B" w:rsidP="00C641C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6283" w:rsidRPr="00ED6283" w:rsidRDefault="00706FF3" w:rsidP="00C641CB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283">
        <w:rPr>
          <w:rFonts w:ascii="Times New Roman" w:hAnsi="Times New Roman" w:cs="Times New Roman"/>
          <w:b/>
          <w:bCs/>
          <w:iCs/>
          <w:sz w:val="24"/>
          <w:szCs w:val="24"/>
        </w:rPr>
        <w:t>Ф</w:t>
      </w:r>
      <w:r w:rsidR="00B40737" w:rsidRPr="00ED62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онды оценочных средств </w:t>
      </w:r>
    </w:p>
    <w:p w:rsidR="00B40737" w:rsidRPr="00ED6283" w:rsidRDefault="00B40737" w:rsidP="00ED62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283">
        <w:rPr>
          <w:rFonts w:ascii="Times New Roman" w:hAnsi="Times New Roman" w:cs="Times New Roman"/>
          <w:bCs/>
          <w:sz w:val="24"/>
          <w:szCs w:val="24"/>
        </w:rPr>
        <w:t>Для аттестации обучающихся на соответствие их персональных достижений, поэтапным требованиям соответствующей ППССЗ (текущая и промежуточная аттестация) создаются фонды оценочных средств, позволяющие оценить знания, умения и освоенные компетенции.</w:t>
      </w:r>
    </w:p>
    <w:p w:rsidR="00B40737" w:rsidRPr="006F0F9F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F9F">
        <w:rPr>
          <w:rFonts w:ascii="Times New Roman" w:hAnsi="Times New Roman" w:cs="Times New Roman"/>
          <w:bCs/>
          <w:sz w:val="24"/>
          <w:szCs w:val="24"/>
        </w:rPr>
        <w:t>Структурными элементами ФОС являются комплекты контрольно-оценочных средств (КОС), разработанные по каждой учебной дисциплине, профессиональному модулю, входящим в учебный план ППССЗ колледжа.</w:t>
      </w:r>
    </w:p>
    <w:p w:rsidR="00B40737" w:rsidRPr="006F0F9F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F9F">
        <w:rPr>
          <w:rFonts w:ascii="Times New Roman" w:hAnsi="Times New Roman" w:cs="Times New Roman"/>
          <w:bCs/>
          <w:sz w:val="24"/>
          <w:szCs w:val="24"/>
        </w:rPr>
        <w:t>Структурными элементами комплекта КОС по профессиональному модулю являются:</w:t>
      </w:r>
    </w:p>
    <w:p w:rsidR="00B40737" w:rsidRPr="006F0F9F" w:rsidRDefault="00B40737" w:rsidP="00C641C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F9F">
        <w:rPr>
          <w:rFonts w:ascii="Times New Roman" w:hAnsi="Times New Roman" w:cs="Times New Roman"/>
          <w:bCs/>
          <w:sz w:val="24"/>
          <w:szCs w:val="24"/>
        </w:rPr>
        <w:t>паспорт комплекта КОС;</w:t>
      </w:r>
    </w:p>
    <w:p w:rsidR="00B40737" w:rsidRPr="006F0F9F" w:rsidRDefault="00B40737" w:rsidP="00C641C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F9F">
        <w:rPr>
          <w:rFonts w:ascii="Times New Roman" w:hAnsi="Times New Roman" w:cs="Times New Roman"/>
          <w:bCs/>
          <w:sz w:val="24"/>
          <w:szCs w:val="24"/>
        </w:rPr>
        <w:t>оценка освоен</w:t>
      </w:r>
      <w:r>
        <w:rPr>
          <w:rFonts w:ascii="Times New Roman" w:hAnsi="Times New Roman" w:cs="Times New Roman"/>
          <w:bCs/>
          <w:sz w:val="24"/>
          <w:szCs w:val="24"/>
        </w:rPr>
        <w:t>ия междисциплинарного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(ых) курса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6F0F9F">
        <w:rPr>
          <w:rFonts w:ascii="Times New Roman" w:hAnsi="Times New Roman" w:cs="Times New Roman"/>
          <w:bCs/>
          <w:sz w:val="24"/>
          <w:szCs w:val="24"/>
        </w:rPr>
        <w:t>ов);</w:t>
      </w:r>
    </w:p>
    <w:p w:rsidR="00B40737" w:rsidRPr="006F0F9F" w:rsidRDefault="00B40737" w:rsidP="00C641C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F9F">
        <w:rPr>
          <w:rFonts w:ascii="Times New Roman" w:hAnsi="Times New Roman" w:cs="Times New Roman"/>
          <w:bCs/>
          <w:sz w:val="24"/>
          <w:szCs w:val="24"/>
        </w:rPr>
        <w:t>оценка по учебной и (или) производственной практике</w:t>
      </w:r>
      <w:r w:rsidR="00706FF3">
        <w:rPr>
          <w:rFonts w:ascii="Times New Roman" w:hAnsi="Times New Roman" w:cs="Times New Roman"/>
          <w:bCs/>
          <w:sz w:val="24"/>
          <w:szCs w:val="24"/>
        </w:rPr>
        <w:t xml:space="preserve"> (по профилю специальности)</w:t>
      </w:r>
      <w:r w:rsidRPr="006F0F9F">
        <w:rPr>
          <w:rFonts w:ascii="Times New Roman" w:hAnsi="Times New Roman" w:cs="Times New Roman"/>
          <w:bCs/>
          <w:sz w:val="24"/>
          <w:szCs w:val="24"/>
        </w:rPr>
        <w:t>;</w:t>
      </w:r>
    </w:p>
    <w:p w:rsidR="00B40737" w:rsidRPr="006F0F9F" w:rsidRDefault="00B40737" w:rsidP="00C641C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F9F">
        <w:rPr>
          <w:rFonts w:ascii="Times New Roman" w:hAnsi="Times New Roman" w:cs="Times New Roman"/>
          <w:bCs/>
          <w:sz w:val="24"/>
          <w:szCs w:val="24"/>
        </w:rPr>
        <w:t>контрольно-оценочные материалы для экзамена (квалификационного).</w:t>
      </w:r>
    </w:p>
    <w:p w:rsidR="00B40737" w:rsidRPr="006F0F9F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F9F">
        <w:rPr>
          <w:rFonts w:ascii="Times New Roman" w:hAnsi="Times New Roman" w:cs="Times New Roman"/>
          <w:bCs/>
          <w:sz w:val="24"/>
          <w:szCs w:val="24"/>
        </w:rPr>
        <w:t>Структурными элементами комплекта КОС по учебной дисциплине являются:</w:t>
      </w:r>
    </w:p>
    <w:p w:rsidR="00B40737" w:rsidRPr="006F0F9F" w:rsidRDefault="00B40737" w:rsidP="00C641C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F9F">
        <w:rPr>
          <w:rFonts w:ascii="Times New Roman" w:hAnsi="Times New Roman" w:cs="Times New Roman"/>
          <w:bCs/>
          <w:sz w:val="24"/>
          <w:szCs w:val="24"/>
        </w:rPr>
        <w:t>паспорт комплекта КОС;</w:t>
      </w:r>
    </w:p>
    <w:p w:rsidR="00B40737" w:rsidRPr="006F0F9F" w:rsidRDefault="00B40737" w:rsidP="00C641C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F9F">
        <w:rPr>
          <w:rFonts w:ascii="Times New Roman" w:hAnsi="Times New Roman" w:cs="Times New Roman"/>
          <w:bCs/>
          <w:sz w:val="24"/>
          <w:szCs w:val="24"/>
        </w:rPr>
        <w:t>результаты освоения учебной дисциплины, подлежащие проверке;</w:t>
      </w:r>
    </w:p>
    <w:p w:rsidR="00B40737" w:rsidRPr="006F0F9F" w:rsidRDefault="00B40737" w:rsidP="00C641C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F9F">
        <w:rPr>
          <w:rFonts w:ascii="Times New Roman" w:hAnsi="Times New Roman" w:cs="Times New Roman"/>
          <w:bCs/>
          <w:sz w:val="24"/>
          <w:szCs w:val="24"/>
        </w:rPr>
        <w:t>оценка освоения умений и знаний (типовые задания для текущего и рубежного контроля);</w:t>
      </w:r>
    </w:p>
    <w:p w:rsidR="00B40737" w:rsidRPr="006F0F9F" w:rsidRDefault="00B40737" w:rsidP="00C641C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F9F">
        <w:rPr>
          <w:rFonts w:ascii="Times New Roman" w:hAnsi="Times New Roman" w:cs="Times New Roman"/>
          <w:bCs/>
          <w:sz w:val="24"/>
          <w:szCs w:val="24"/>
        </w:rPr>
        <w:t>контрольно-оценочные материалы для промежуточной аттестации по дисциплине.</w:t>
      </w:r>
    </w:p>
    <w:p w:rsidR="00B40737" w:rsidRPr="006F0F9F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F9F">
        <w:rPr>
          <w:rFonts w:ascii="Times New Roman" w:hAnsi="Times New Roman" w:cs="Times New Roman"/>
          <w:bCs/>
          <w:sz w:val="24"/>
          <w:szCs w:val="24"/>
        </w:rPr>
        <w:t>Фонды оценочных средств для промежуточной аттестации разрабатываются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0F9F">
        <w:rPr>
          <w:rFonts w:ascii="Times New Roman" w:hAnsi="Times New Roman" w:cs="Times New Roman"/>
          <w:bCs/>
          <w:sz w:val="24"/>
          <w:szCs w:val="24"/>
        </w:rPr>
        <w:t>преподавателями и утвержда</w:t>
      </w:r>
      <w:r>
        <w:rPr>
          <w:rFonts w:ascii="Times New Roman" w:hAnsi="Times New Roman" w:cs="Times New Roman"/>
          <w:bCs/>
          <w:sz w:val="24"/>
          <w:szCs w:val="24"/>
        </w:rPr>
        <w:t>ются заместителем директора по учебной-методической работе.</w:t>
      </w:r>
      <w:r w:rsidRPr="006F0F9F">
        <w:rPr>
          <w:rFonts w:ascii="Times New Roman" w:hAnsi="Times New Roman" w:cs="Times New Roman"/>
          <w:bCs/>
          <w:sz w:val="24"/>
          <w:szCs w:val="24"/>
        </w:rPr>
        <w:t xml:space="preserve"> Программа государственной итоговой аттестации (ГИА) разрабатывается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ЦМК</w:t>
      </w:r>
      <w:r w:rsidRPr="006F0F9F">
        <w:rPr>
          <w:rFonts w:ascii="Times New Roman" w:hAnsi="Times New Roman" w:cs="Times New Roman"/>
          <w:bCs/>
          <w:sz w:val="24"/>
          <w:szCs w:val="24"/>
        </w:rPr>
        <w:t>, рассматривается на п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едагогическом совете колледжа, </w:t>
      </w:r>
      <w:r w:rsidRPr="006F0F9F">
        <w:rPr>
          <w:rFonts w:ascii="Times New Roman" w:hAnsi="Times New Roman" w:cs="Times New Roman"/>
          <w:bCs/>
          <w:sz w:val="24"/>
          <w:szCs w:val="24"/>
        </w:rPr>
        <w:t>согласуется с председателем ГИА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утверждается директором колледжа</w:t>
      </w:r>
      <w:r w:rsidRPr="006F0F9F">
        <w:rPr>
          <w:rFonts w:ascii="Times New Roman" w:hAnsi="Times New Roman" w:cs="Times New Roman"/>
          <w:bCs/>
          <w:sz w:val="24"/>
          <w:szCs w:val="24"/>
        </w:rPr>
        <w:t>.</w:t>
      </w:r>
    </w:p>
    <w:p w:rsidR="00B40737" w:rsidRPr="006F0F9F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F9F">
        <w:rPr>
          <w:rFonts w:ascii="Times New Roman" w:hAnsi="Times New Roman" w:cs="Times New Roman"/>
          <w:bCs/>
          <w:sz w:val="24"/>
          <w:szCs w:val="24"/>
        </w:rPr>
        <w:t>Оценка качества подготовки обучающихся и выпускников осуществляется в двух основных направлениях:</w:t>
      </w:r>
    </w:p>
    <w:p w:rsidR="00B40737" w:rsidRPr="006F0F9F" w:rsidRDefault="00B40737" w:rsidP="00C641C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F9F">
        <w:rPr>
          <w:rFonts w:ascii="Times New Roman" w:hAnsi="Times New Roman" w:cs="Times New Roman"/>
          <w:bCs/>
          <w:sz w:val="24"/>
          <w:szCs w:val="24"/>
        </w:rPr>
        <w:t>оценка уровня освоения дисциплин;</w:t>
      </w:r>
    </w:p>
    <w:p w:rsidR="00B40737" w:rsidRDefault="00B40737" w:rsidP="00C641C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F9F">
        <w:rPr>
          <w:rFonts w:ascii="Times New Roman" w:hAnsi="Times New Roman" w:cs="Times New Roman"/>
          <w:bCs/>
          <w:sz w:val="24"/>
          <w:szCs w:val="24"/>
        </w:rPr>
        <w:t>оценка компетенций обучающихся.</w:t>
      </w:r>
    </w:p>
    <w:p w:rsidR="00B40737" w:rsidRPr="006F0F9F" w:rsidRDefault="00B40737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737" w:rsidRPr="007356EC" w:rsidRDefault="00B40737" w:rsidP="00C641CB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3A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Государственная итоговая аттестация </w:t>
      </w:r>
    </w:p>
    <w:p w:rsidR="00B40737" w:rsidRPr="00706C88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C88">
        <w:rPr>
          <w:rFonts w:ascii="Times New Roman" w:hAnsi="Times New Roman" w:cs="Times New Roman"/>
          <w:bCs/>
          <w:sz w:val="24"/>
          <w:szCs w:val="24"/>
        </w:rPr>
        <w:t>Целью государственной итоговой аттестации является установление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C88">
        <w:rPr>
          <w:rFonts w:ascii="Times New Roman" w:hAnsi="Times New Roman" w:cs="Times New Roman"/>
          <w:bCs/>
          <w:sz w:val="24"/>
          <w:szCs w:val="24"/>
        </w:rPr>
        <w:t>соответствия уровня и качества профессиональной подготовки выпускников СПО требованиям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C88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 среднего профессионального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образования.</w:t>
      </w:r>
    </w:p>
    <w:p w:rsidR="00B40737" w:rsidRPr="00706C88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C88">
        <w:rPr>
          <w:rFonts w:ascii="Times New Roman" w:hAnsi="Times New Roman" w:cs="Times New Roman"/>
          <w:bCs/>
          <w:sz w:val="24"/>
          <w:szCs w:val="24"/>
        </w:rPr>
        <w:t>К государственной итоговой аттестации допускается обучающийся, не имеющий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C88">
        <w:rPr>
          <w:rFonts w:ascii="Times New Roman" w:hAnsi="Times New Roman" w:cs="Times New Roman"/>
          <w:bCs/>
          <w:sz w:val="24"/>
          <w:szCs w:val="24"/>
        </w:rPr>
        <w:t>академической задолженности и в полном объеме выполнивший учебный план или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C88">
        <w:rPr>
          <w:rFonts w:ascii="Times New Roman" w:hAnsi="Times New Roman" w:cs="Times New Roman"/>
          <w:bCs/>
          <w:sz w:val="24"/>
          <w:szCs w:val="24"/>
        </w:rPr>
        <w:t>индивидуальный учебный план, если иное не установлено порядком проведения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C88">
        <w:rPr>
          <w:rFonts w:ascii="Times New Roman" w:hAnsi="Times New Roman" w:cs="Times New Roman"/>
          <w:bCs/>
          <w:sz w:val="24"/>
          <w:szCs w:val="24"/>
        </w:rPr>
        <w:t>государственной итоговой аттестации по специальности.</w:t>
      </w:r>
    </w:p>
    <w:p w:rsidR="00B40737" w:rsidRPr="00706C88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Государственная итоговая</w:t>
      </w:r>
      <w:r w:rsidRPr="00706C88">
        <w:rPr>
          <w:rFonts w:ascii="Times New Roman" w:hAnsi="Times New Roman" w:cs="Times New Roman"/>
          <w:bCs/>
          <w:sz w:val="24"/>
          <w:szCs w:val="24"/>
        </w:rPr>
        <w:t xml:space="preserve"> аттестация включает подготовку и защиту выпускной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C88">
        <w:rPr>
          <w:rFonts w:ascii="Times New Roman" w:hAnsi="Times New Roman" w:cs="Times New Roman"/>
          <w:bCs/>
          <w:sz w:val="24"/>
          <w:szCs w:val="24"/>
        </w:rPr>
        <w:t>квалификационной работы (дипломн</w:t>
      </w:r>
      <w:r w:rsidR="00321665">
        <w:rPr>
          <w:rFonts w:ascii="Times New Roman" w:hAnsi="Times New Roman" w:cs="Times New Roman"/>
          <w:bCs/>
          <w:sz w:val="24"/>
          <w:szCs w:val="24"/>
        </w:rPr>
        <w:t>ая работа</w:t>
      </w:r>
      <w:r w:rsidRPr="00706C88">
        <w:rPr>
          <w:rFonts w:ascii="Times New Roman" w:hAnsi="Times New Roman" w:cs="Times New Roman"/>
          <w:bCs/>
          <w:sz w:val="24"/>
          <w:szCs w:val="24"/>
        </w:rPr>
        <w:t>).</w:t>
      </w:r>
    </w:p>
    <w:p w:rsidR="00B40737" w:rsidRPr="00706C88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C88">
        <w:rPr>
          <w:rFonts w:ascii="Times New Roman" w:hAnsi="Times New Roman" w:cs="Times New Roman"/>
          <w:bCs/>
          <w:sz w:val="24"/>
          <w:szCs w:val="24"/>
        </w:rPr>
        <w:lastRenderedPageBreak/>
        <w:t>Выпускная квалификационная работа является основным видом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C88">
        <w:rPr>
          <w:rFonts w:ascii="Times New Roman" w:hAnsi="Times New Roman" w:cs="Times New Roman"/>
          <w:bCs/>
          <w:sz w:val="24"/>
          <w:szCs w:val="24"/>
        </w:rPr>
        <w:t>аттестационных испытаний выпускников, завершающих обучение по программе подготовки специалистов среднего звена.</w:t>
      </w:r>
    </w:p>
    <w:p w:rsidR="00B40737" w:rsidRPr="00706C88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C88">
        <w:rPr>
          <w:rFonts w:ascii="Times New Roman" w:hAnsi="Times New Roman" w:cs="Times New Roman"/>
          <w:bCs/>
          <w:sz w:val="24"/>
          <w:szCs w:val="24"/>
        </w:rPr>
        <w:t>Выполнение ВКР призвано способствовать систематизации и закреплению полученных</w:t>
      </w:r>
      <w:r w:rsidR="00133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C88">
        <w:rPr>
          <w:rFonts w:ascii="Times New Roman" w:hAnsi="Times New Roman" w:cs="Times New Roman"/>
          <w:bCs/>
          <w:sz w:val="24"/>
          <w:szCs w:val="24"/>
        </w:rPr>
        <w:t>обучающимися знаний, умений, практического опыта.</w:t>
      </w:r>
    </w:p>
    <w:p w:rsidR="00B40737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C88">
        <w:rPr>
          <w:rFonts w:ascii="Times New Roman" w:hAnsi="Times New Roman" w:cs="Times New Roman"/>
          <w:bCs/>
          <w:sz w:val="24"/>
          <w:szCs w:val="24"/>
        </w:rPr>
        <w:t xml:space="preserve">Тематика ВКР должна соответствовать содержанию одного или нескольких профессиональных модулей, входящих в ППССЗ СПО. Темы ВКР определяются </w:t>
      </w:r>
      <w:r>
        <w:rPr>
          <w:rFonts w:ascii="Times New Roman" w:hAnsi="Times New Roman" w:cs="Times New Roman"/>
          <w:bCs/>
          <w:sz w:val="24"/>
          <w:szCs w:val="24"/>
        </w:rPr>
        <w:t>ЦМК</w:t>
      </w:r>
      <w:r w:rsidRPr="00706C88">
        <w:rPr>
          <w:rFonts w:ascii="Times New Roman" w:hAnsi="Times New Roman" w:cs="Times New Roman"/>
          <w:bCs/>
          <w:sz w:val="24"/>
          <w:szCs w:val="24"/>
        </w:rPr>
        <w:t>.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C88">
        <w:rPr>
          <w:rFonts w:ascii="Times New Roman" w:hAnsi="Times New Roman" w:cs="Times New Roman"/>
          <w:bCs/>
          <w:sz w:val="24"/>
          <w:szCs w:val="24"/>
        </w:rPr>
        <w:t>Примерная тематика ВКР указывается в программе ГИА.</w:t>
      </w:r>
    </w:p>
    <w:p w:rsidR="00B40737" w:rsidRPr="00706C88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C88">
        <w:rPr>
          <w:rFonts w:ascii="Times New Roman" w:hAnsi="Times New Roman" w:cs="Times New Roman"/>
          <w:bCs/>
          <w:sz w:val="24"/>
          <w:szCs w:val="24"/>
        </w:rPr>
        <w:t>На выполнение ВКР предусмотрено 4 недели, на е</w:t>
      </w:r>
      <w:r>
        <w:rPr>
          <w:rFonts w:ascii="Cambria Math" w:hAnsi="Cambria Math" w:cs="Cambria Math"/>
          <w:bCs/>
          <w:sz w:val="24"/>
          <w:szCs w:val="24"/>
        </w:rPr>
        <w:t>е</w:t>
      </w:r>
      <w:r w:rsidRPr="00706C88">
        <w:rPr>
          <w:rFonts w:ascii="Times New Roman" w:hAnsi="Times New Roman" w:cs="Times New Roman"/>
          <w:bCs/>
          <w:sz w:val="24"/>
          <w:szCs w:val="24"/>
        </w:rPr>
        <w:t xml:space="preserve"> защиту - 2 недели. Сроки проведения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C88">
        <w:rPr>
          <w:rFonts w:ascii="Times New Roman" w:hAnsi="Times New Roman" w:cs="Times New Roman"/>
          <w:bCs/>
          <w:sz w:val="24"/>
          <w:szCs w:val="24"/>
        </w:rPr>
        <w:t>дипломно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проектирования </w:t>
      </w:r>
      <w:r w:rsidRPr="00706C88">
        <w:rPr>
          <w:rFonts w:ascii="Times New Roman" w:hAnsi="Times New Roman" w:cs="Times New Roman"/>
          <w:bCs/>
          <w:sz w:val="24"/>
          <w:szCs w:val="24"/>
        </w:rPr>
        <w:t xml:space="preserve">определяются </w:t>
      </w:r>
      <w:r w:rsidR="00321665">
        <w:rPr>
          <w:rFonts w:ascii="Times New Roman" w:hAnsi="Times New Roman" w:cs="Times New Roman"/>
          <w:bCs/>
          <w:sz w:val="24"/>
          <w:szCs w:val="24"/>
        </w:rPr>
        <w:t>календарным учебным графиком</w:t>
      </w:r>
      <w:r w:rsidRPr="00706C88">
        <w:rPr>
          <w:rFonts w:ascii="Times New Roman" w:hAnsi="Times New Roman" w:cs="Times New Roman"/>
          <w:bCs/>
          <w:sz w:val="24"/>
          <w:szCs w:val="24"/>
        </w:rPr>
        <w:t xml:space="preserve"> на текущий учебный год.</w:t>
      </w:r>
    </w:p>
    <w:p w:rsidR="00B40737" w:rsidRPr="00706C88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C88">
        <w:rPr>
          <w:rFonts w:ascii="Times New Roman" w:hAnsi="Times New Roman" w:cs="Times New Roman"/>
          <w:bCs/>
          <w:sz w:val="24"/>
          <w:szCs w:val="24"/>
        </w:rPr>
        <w:t xml:space="preserve">Выпускникам, освоившим ППССЗ специальности в полном объеме и прошедшим государственную </w:t>
      </w:r>
      <w:r>
        <w:rPr>
          <w:rFonts w:ascii="Times New Roman" w:hAnsi="Times New Roman" w:cs="Times New Roman"/>
          <w:bCs/>
          <w:sz w:val="24"/>
          <w:szCs w:val="24"/>
        </w:rPr>
        <w:t>итоговую</w:t>
      </w:r>
      <w:r w:rsidRPr="00706C88">
        <w:rPr>
          <w:rFonts w:ascii="Times New Roman" w:hAnsi="Times New Roman" w:cs="Times New Roman"/>
          <w:bCs/>
          <w:sz w:val="24"/>
          <w:szCs w:val="24"/>
        </w:rPr>
        <w:t xml:space="preserve"> аттестацию, выдается диплом государственного образца о среднем профессиональном образовании соответствующего уровня, заверенный печатью ОГБПОУ </w:t>
      </w:r>
      <w:r w:rsidR="00CE5626">
        <w:rPr>
          <w:rFonts w:ascii="Times New Roman" w:hAnsi="Times New Roman" w:cs="Times New Roman"/>
          <w:bCs/>
          <w:sz w:val="24"/>
          <w:szCs w:val="24"/>
        </w:rPr>
        <w:t>«ИМК»</w:t>
      </w:r>
      <w:r w:rsidRPr="00706C88">
        <w:rPr>
          <w:rFonts w:ascii="Times New Roman" w:hAnsi="Times New Roman" w:cs="Times New Roman"/>
          <w:bCs/>
          <w:sz w:val="24"/>
          <w:szCs w:val="24"/>
        </w:rPr>
        <w:t>.</w:t>
      </w:r>
    </w:p>
    <w:p w:rsidR="00B40737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C88">
        <w:rPr>
          <w:rFonts w:ascii="Times New Roman" w:hAnsi="Times New Roman" w:cs="Times New Roman"/>
          <w:bCs/>
          <w:sz w:val="24"/>
          <w:szCs w:val="24"/>
        </w:rPr>
        <w:t>Лицу, не завершившему образование,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прошедшему государственную итоговую </w:t>
      </w:r>
      <w:r w:rsidRPr="00706C88">
        <w:rPr>
          <w:rFonts w:ascii="Times New Roman" w:hAnsi="Times New Roman" w:cs="Times New Roman"/>
          <w:bCs/>
          <w:sz w:val="24"/>
          <w:szCs w:val="24"/>
        </w:rPr>
        <w:t>аттестацию или получившему на государств</w:t>
      </w:r>
      <w:r>
        <w:rPr>
          <w:rFonts w:ascii="Times New Roman" w:hAnsi="Times New Roman" w:cs="Times New Roman"/>
          <w:bCs/>
          <w:sz w:val="24"/>
          <w:szCs w:val="24"/>
        </w:rPr>
        <w:t>енной итоговой</w:t>
      </w:r>
      <w:r w:rsidRPr="00706C88">
        <w:rPr>
          <w:rFonts w:ascii="Times New Roman" w:hAnsi="Times New Roman" w:cs="Times New Roman"/>
          <w:bCs/>
          <w:sz w:val="24"/>
          <w:szCs w:val="24"/>
        </w:rPr>
        <w:t xml:space="preserve"> аттестации неудовлетворительные результаты, выдается справка уст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ановленного образца об обучении. </w:t>
      </w:r>
      <w:r w:rsidRPr="00706C88">
        <w:rPr>
          <w:rFonts w:ascii="Times New Roman" w:hAnsi="Times New Roman" w:cs="Times New Roman"/>
          <w:bCs/>
          <w:sz w:val="24"/>
          <w:szCs w:val="24"/>
        </w:rPr>
        <w:t>Процед</w:t>
      </w:r>
      <w:r>
        <w:rPr>
          <w:rFonts w:ascii="Times New Roman" w:hAnsi="Times New Roman" w:cs="Times New Roman"/>
          <w:bCs/>
          <w:sz w:val="24"/>
          <w:szCs w:val="24"/>
        </w:rPr>
        <w:t>ура проведения государственной итоговой</w:t>
      </w:r>
      <w:r w:rsidRPr="00706C88">
        <w:rPr>
          <w:rFonts w:ascii="Times New Roman" w:hAnsi="Times New Roman" w:cs="Times New Roman"/>
          <w:bCs/>
          <w:sz w:val="24"/>
          <w:szCs w:val="24"/>
        </w:rPr>
        <w:t xml:space="preserve"> аттестации регламентируется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Программой государственной итоговой</w:t>
      </w:r>
      <w:r w:rsidRPr="00706C88">
        <w:rPr>
          <w:rFonts w:ascii="Times New Roman" w:hAnsi="Times New Roman" w:cs="Times New Roman"/>
          <w:bCs/>
          <w:sz w:val="24"/>
          <w:szCs w:val="24"/>
        </w:rPr>
        <w:t xml:space="preserve"> аттестации выпускников по специальности, ежегодно утверждаемой директором колледжа не позднее шести месяцев до проведения государственной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итоговой аттестации.</w:t>
      </w:r>
    </w:p>
    <w:p w:rsidR="007356EC" w:rsidRPr="00706C88" w:rsidRDefault="007356EC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737" w:rsidRPr="007356EC" w:rsidRDefault="00B40737" w:rsidP="007356EC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7EF1">
        <w:rPr>
          <w:rFonts w:ascii="Times New Roman" w:hAnsi="Times New Roman" w:cs="Times New Roman"/>
          <w:b/>
          <w:bCs/>
          <w:iCs/>
          <w:sz w:val="24"/>
          <w:szCs w:val="24"/>
        </w:rPr>
        <w:t>Требования к выпускным квалификационным работам</w:t>
      </w:r>
    </w:p>
    <w:p w:rsidR="00B40737" w:rsidRPr="00706C88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C88">
        <w:rPr>
          <w:rFonts w:ascii="Times New Roman" w:hAnsi="Times New Roman" w:cs="Times New Roman"/>
          <w:bCs/>
          <w:sz w:val="24"/>
          <w:szCs w:val="24"/>
        </w:rPr>
        <w:t xml:space="preserve">Выпускная квалификационная работа в соответствии с ФГОС СПО выполняется в форме </w:t>
      </w:r>
      <w:r>
        <w:rPr>
          <w:rFonts w:ascii="Times New Roman" w:hAnsi="Times New Roman" w:cs="Times New Roman"/>
          <w:bCs/>
          <w:sz w:val="24"/>
          <w:szCs w:val="24"/>
        </w:rPr>
        <w:t>дипломной</w:t>
      </w:r>
      <w:r w:rsidR="00CE5626">
        <w:rPr>
          <w:rFonts w:ascii="Times New Roman" w:hAnsi="Times New Roman" w:cs="Times New Roman"/>
          <w:bCs/>
          <w:sz w:val="24"/>
          <w:szCs w:val="24"/>
        </w:rPr>
        <w:t xml:space="preserve"> работы</w:t>
      </w:r>
      <w:r w:rsidRPr="00706C88">
        <w:rPr>
          <w:rFonts w:ascii="Times New Roman" w:hAnsi="Times New Roman" w:cs="Times New Roman"/>
          <w:bCs/>
          <w:sz w:val="24"/>
          <w:szCs w:val="24"/>
        </w:rPr>
        <w:t>.</w:t>
      </w:r>
    </w:p>
    <w:p w:rsidR="00B40737" w:rsidRPr="0006513E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513E">
        <w:rPr>
          <w:rFonts w:ascii="Times New Roman" w:hAnsi="Times New Roman" w:cs="Times New Roman"/>
          <w:b/>
          <w:bCs/>
          <w:iCs/>
          <w:sz w:val="24"/>
          <w:szCs w:val="24"/>
        </w:rPr>
        <w:t>Дидактическими целями ВКР являются:</w:t>
      </w:r>
    </w:p>
    <w:p w:rsidR="00B40737" w:rsidRPr="00F8155B" w:rsidRDefault="00B40737" w:rsidP="00C641C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55B">
        <w:rPr>
          <w:rFonts w:ascii="Times New Roman" w:hAnsi="Times New Roman" w:cs="Times New Roman"/>
          <w:bCs/>
          <w:sz w:val="24"/>
          <w:szCs w:val="24"/>
        </w:rPr>
        <w:t>систематизация, закрепление и расширение теоретических знаний и практических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155B">
        <w:rPr>
          <w:rFonts w:ascii="Times New Roman" w:hAnsi="Times New Roman" w:cs="Times New Roman"/>
          <w:bCs/>
          <w:sz w:val="24"/>
          <w:szCs w:val="24"/>
        </w:rPr>
        <w:t>навыков по специальности;</w:t>
      </w:r>
    </w:p>
    <w:p w:rsidR="00B40737" w:rsidRPr="003762EB" w:rsidRDefault="00B40737" w:rsidP="00C641C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2EB">
        <w:rPr>
          <w:rFonts w:ascii="Times New Roman" w:hAnsi="Times New Roman" w:cs="Times New Roman"/>
          <w:bCs/>
          <w:sz w:val="24"/>
          <w:szCs w:val="24"/>
        </w:rPr>
        <w:t>развитие навыков ведения самостоятельной работы;</w:t>
      </w:r>
    </w:p>
    <w:p w:rsidR="00B40737" w:rsidRPr="003762EB" w:rsidRDefault="00B40737" w:rsidP="00C641C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2EB">
        <w:rPr>
          <w:rFonts w:ascii="Times New Roman" w:hAnsi="Times New Roman" w:cs="Times New Roman"/>
          <w:bCs/>
          <w:sz w:val="24"/>
          <w:szCs w:val="24"/>
        </w:rPr>
        <w:t>применение методик исследования;</w:t>
      </w:r>
    </w:p>
    <w:p w:rsidR="00B40737" w:rsidRPr="00F8155B" w:rsidRDefault="00B40737" w:rsidP="00C641C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55B">
        <w:rPr>
          <w:rFonts w:ascii="Times New Roman" w:hAnsi="Times New Roman" w:cs="Times New Roman"/>
          <w:bCs/>
          <w:sz w:val="24"/>
          <w:szCs w:val="24"/>
        </w:rPr>
        <w:t>выявление умения обобщать, делать выводы, разрабатывать практические рекомендации в исследуемой области.</w:t>
      </w:r>
    </w:p>
    <w:p w:rsidR="00B40737" w:rsidRPr="0006513E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513E">
        <w:rPr>
          <w:rFonts w:ascii="Times New Roman" w:hAnsi="Times New Roman" w:cs="Times New Roman"/>
          <w:b/>
          <w:bCs/>
          <w:iCs/>
          <w:sz w:val="24"/>
          <w:szCs w:val="24"/>
        </w:rPr>
        <w:t>ВКР должна отвечать ряду обязательных требований:</w:t>
      </w:r>
    </w:p>
    <w:p w:rsidR="00B40737" w:rsidRPr="003762EB" w:rsidRDefault="00B40737" w:rsidP="00C641C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2EB">
        <w:rPr>
          <w:rFonts w:ascii="Times New Roman" w:hAnsi="Times New Roman" w:cs="Times New Roman"/>
          <w:bCs/>
          <w:sz w:val="24"/>
          <w:szCs w:val="24"/>
        </w:rPr>
        <w:t>самостоятельность исследования;</w:t>
      </w:r>
    </w:p>
    <w:p w:rsidR="00B40737" w:rsidRPr="003762EB" w:rsidRDefault="00B40737" w:rsidP="00C641C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2EB">
        <w:rPr>
          <w:rFonts w:ascii="Times New Roman" w:hAnsi="Times New Roman" w:cs="Times New Roman"/>
          <w:bCs/>
          <w:sz w:val="24"/>
          <w:szCs w:val="24"/>
        </w:rPr>
        <w:t>анализ литературы и нормативных правовых актов по теме исследования;</w:t>
      </w:r>
    </w:p>
    <w:p w:rsidR="00B40737" w:rsidRPr="003762EB" w:rsidRDefault="00B40737" w:rsidP="00C641C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2EB">
        <w:rPr>
          <w:rFonts w:ascii="Times New Roman" w:hAnsi="Times New Roman" w:cs="Times New Roman"/>
          <w:bCs/>
          <w:sz w:val="24"/>
          <w:szCs w:val="24"/>
        </w:rPr>
        <w:t>связь предмета исследования с актуальными проблемами современно</w:t>
      </w:r>
      <w:r w:rsidR="008935C2">
        <w:rPr>
          <w:rFonts w:ascii="Times New Roman" w:hAnsi="Times New Roman" w:cs="Times New Roman"/>
          <w:bCs/>
          <w:sz w:val="24"/>
          <w:szCs w:val="24"/>
        </w:rPr>
        <w:t>го здравоохранения,</w:t>
      </w:r>
      <w:r w:rsidRPr="003762EB">
        <w:rPr>
          <w:rFonts w:ascii="Times New Roman" w:hAnsi="Times New Roman" w:cs="Times New Roman"/>
          <w:bCs/>
          <w:sz w:val="24"/>
          <w:szCs w:val="24"/>
        </w:rPr>
        <w:t xml:space="preserve"> науки, законодательства, практической деятельностью;</w:t>
      </w:r>
    </w:p>
    <w:p w:rsidR="00B40737" w:rsidRPr="003762EB" w:rsidRDefault="00B40737" w:rsidP="00C641C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2EB">
        <w:rPr>
          <w:rFonts w:ascii="Times New Roman" w:hAnsi="Times New Roman" w:cs="Times New Roman"/>
          <w:bCs/>
          <w:sz w:val="24"/>
          <w:szCs w:val="24"/>
        </w:rPr>
        <w:t>наличие собственного суждения автора по теме ВКР;</w:t>
      </w:r>
    </w:p>
    <w:p w:rsidR="00B40737" w:rsidRPr="003762EB" w:rsidRDefault="00B40737" w:rsidP="00C641C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2EB">
        <w:rPr>
          <w:rFonts w:ascii="Times New Roman" w:hAnsi="Times New Roman" w:cs="Times New Roman"/>
          <w:bCs/>
          <w:sz w:val="24"/>
          <w:szCs w:val="24"/>
        </w:rPr>
        <w:t>логичность изложения, убедительность представленного фактического материала, аргументированность выводов и обобщений;</w:t>
      </w:r>
    </w:p>
    <w:p w:rsidR="00B40737" w:rsidRPr="003762EB" w:rsidRDefault="00B40737" w:rsidP="00C641C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2EB">
        <w:rPr>
          <w:rFonts w:ascii="Times New Roman" w:hAnsi="Times New Roman" w:cs="Times New Roman"/>
          <w:bCs/>
          <w:sz w:val="24"/>
          <w:szCs w:val="24"/>
        </w:rPr>
        <w:t>положения, выводы и рекомендации ВКР должны опираться на новейшие статистические данные и действующие нормативные правовые акты, достижения науки и результаты практики;</w:t>
      </w:r>
    </w:p>
    <w:p w:rsidR="00B40737" w:rsidRPr="003762EB" w:rsidRDefault="00B40737" w:rsidP="00C641C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2EB">
        <w:rPr>
          <w:rFonts w:ascii="Times New Roman" w:hAnsi="Times New Roman" w:cs="Times New Roman"/>
          <w:bCs/>
          <w:sz w:val="24"/>
          <w:szCs w:val="24"/>
        </w:rPr>
        <w:t>научно-практическая значимость работы.</w:t>
      </w:r>
    </w:p>
    <w:p w:rsidR="00B40737" w:rsidRPr="003762EB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2EB">
        <w:rPr>
          <w:rFonts w:ascii="Times New Roman" w:hAnsi="Times New Roman" w:cs="Times New Roman"/>
          <w:bCs/>
          <w:sz w:val="24"/>
          <w:szCs w:val="24"/>
        </w:rPr>
        <w:t>Защита ВКР проводится с целью выявления соответствия уровня и качества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62EB">
        <w:rPr>
          <w:rFonts w:ascii="Times New Roman" w:hAnsi="Times New Roman" w:cs="Times New Roman"/>
          <w:bCs/>
          <w:sz w:val="24"/>
          <w:szCs w:val="24"/>
        </w:rPr>
        <w:t xml:space="preserve">подготовки выпускников федеральным государственным стандартам в части требований к </w:t>
      </w:r>
      <w:r w:rsidRPr="003762EB">
        <w:rPr>
          <w:rFonts w:ascii="Times New Roman" w:hAnsi="Times New Roman" w:cs="Times New Roman"/>
          <w:bCs/>
          <w:sz w:val="24"/>
          <w:szCs w:val="24"/>
        </w:rPr>
        <w:lastRenderedPageBreak/>
        <w:t>результатам освоения программы подготовки специалистов среднего звена по специальности и готовности выпускника к профессиональной деятельности.</w:t>
      </w:r>
    </w:p>
    <w:p w:rsidR="00B40737" w:rsidRPr="0043223A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23A">
        <w:rPr>
          <w:rFonts w:ascii="Times New Roman" w:hAnsi="Times New Roman" w:cs="Times New Roman"/>
          <w:bCs/>
          <w:sz w:val="24"/>
          <w:szCs w:val="24"/>
        </w:rPr>
        <w:t>В целях определения соответствия результатов освоения студентами ППССЗ,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223A">
        <w:rPr>
          <w:rFonts w:ascii="Times New Roman" w:hAnsi="Times New Roman" w:cs="Times New Roman"/>
          <w:bCs/>
          <w:sz w:val="24"/>
          <w:szCs w:val="24"/>
        </w:rPr>
        <w:t>соответствующим требованиям ФГОС СПО создается государственная экзаменационная комиссия.</w:t>
      </w:r>
    </w:p>
    <w:p w:rsidR="00B40737" w:rsidRPr="0043223A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23A">
        <w:rPr>
          <w:rFonts w:ascii="Times New Roman" w:hAnsi="Times New Roman" w:cs="Times New Roman"/>
          <w:bCs/>
          <w:sz w:val="24"/>
          <w:szCs w:val="24"/>
        </w:rPr>
        <w:t>Основными функциями ГЭК являются:</w:t>
      </w:r>
    </w:p>
    <w:p w:rsidR="00B40737" w:rsidRPr="0043223A" w:rsidRDefault="00B40737" w:rsidP="00C641C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23A">
        <w:rPr>
          <w:rFonts w:ascii="Times New Roman" w:hAnsi="Times New Roman" w:cs="Times New Roman"/>
          <w:bCs/>
          <w:sz w:val="24"/>
          <w:szCs w:val="24"/>
        </w:rPr>
        <w:t>комплексная оценка уровня сформированности общих и профессиональных компетенций выпускника при освоении им основных видов профессиональной деятельности в соответствии с требованиями ФГОС СПО;</w:t>
      </w:r>
    </w:p>
    <w:p w:rsidR="00B40737" w:rsidRPr="00207F60" w:rsidRDefault="00B40737" w:rsidP="00C641C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23A">
        <w:rPr>
          <w:rFonts w:ascii="Times New Roman" w:hAnsi="Times New Roman" w:cs="Times New Roman"/>
          <w:bCs/>
          <w:sz w:val="24"/>
          <w:szCs w:val="24"/>
        </w:rPr>
        <w:t>принятие решения о присвоении квалификации по результатам ГИА и выдаче выпускнику соответствующего диплома государственного образца о среднем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7F60">
        <w:rPr>
          <w:rFonts w:ascii="Times New Roman" w:hAnsi="Times New Roman" w:cs="Times New Roman"/>
          <w:bCs/>
          <w:sz w:val="24"/>
          <w:szCs w:val="24"/>
        </w:rPr>
        <w:t>профессиональном образовании;</w:t>
      </w:r>
    </w:p>
    <w:p w:rsidR="00B40737" w:rsidRPr="0043223A" w:rsidRDefault="00B40737" w:rsidP="00C641C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23A">
        <w:rPr>
          <w:rFonts w:ascii="Times New Roman" w:hAnsi="Times New Roman" w:cs="Times New Roman"/>
          <w:bCs/>
          <w:sz w:val="24"/>
          <w:szCs w:val="24"/>
        </w:rPr>
        <w:t>разработка рекомендаций по совершенствованию подготовки выпускников.</w:t>
      </w:r>
    </w:p>
    <w:p w:rsidR="00B40737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23A">
        <w:rPr>
          <w:rFonts w:ascii="Times New Roman" w:hAnsi="Times New Roman" w:cs="Times New Roman"/>
          <w:bCs/>
          <w:sz w:val="24"/>
          <w:szCs w:val="24"/>
        </w:rPr>
        <w:t xml:space="preserve">Процедура проведения ГИА определена </w:t>
      </w:r>
      <w:r w:rsidRPr="00FF4232">
        <w:rPr>
          <w:rFonts w:ascii="Times New Roman" w:hAnsi="Times New Roman" w:cs="Times New Roman"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FF4232">
        <w:rPr>
          <w:rFonts w:ascii="Times New Roman" w:hAnsi="Times New Roman" w:cs="Times New Roman"/>
          <w:bCs/>
          <w:sz w:val="24"/>
          <w:szCs w:val="24"/>
        </w:rPr>
        <w:t xml:space="preserve"> об организации и порядке проведения государственной итоговой аттестации выпускников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40737" w:rsidRPr="0043223A" w:rsidRDefault="00B40737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737" w:rsidRPr="00BB6A97" w:rsidRDefault="00B40737" w:rsidP="00C641C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A97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ППССЗ</w:t>
      </w:r>
    </w:p>
    <w:p w:rsidR="00B40737" w:rsidRPr="00051BFE" w:rsidRDefault="00B40737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0737" w:rsidRPr="007356EC" w:rsidRDefault="00B40737" w:rsidP="007356EC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6A97">
        <w:rPr>
          <w:rFonts w:ascii="Times New Roman" w:hAnsi="Times New Roman" w:cs="Times New Roman"/>
          <w:b/>
          <w:bCs/>
          <w:iCs/>
          <w:sz w:val="24"/>
          <w:szCs w:val="24"/>
        </w:rPr>
        <w:t>Учебно-методическое и информационное обеспечение</w:t>
      </w:r>
    </w:p>
    <w:p w:rsidR="00B40737" w:rsidRPr="00207F60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F60">
        <w:rPr>
          <w:rFonts w:ascii="Times New Roman" w:hAnsi="Times New Roman" w:cs="Times New Roman"/>
          <w:bCs/>
          <w:sz w:val="24"/>
          <w:szCs w:val="24"/>
        </w:rPr>
        <w:t>Реализация ППССЗ обеспечивается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обеспечены доступом в сеть Интернет.</w:t>
      </w:r>
    </w:p>
    <w:p w:rsidR="00B40737" w:rsidRPr="00207F60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F60">
        <w:rPr>
          <w:rFonts w:ascii="Times New Roman" w:hAnsi="Times New Roman" w:cs="Times New Roman"/>
          <w:bCs/>
          <w:sz w:val="24"/>
          <w:szCs w:val="24"/>
        </w:rPr>
        <w:t>Каждый обучающийся обеспечен не менее чем одним учебным печатным и/или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7F60">
        <w:rPr>
          <w:rFonts w:ascii="Times New Roman" w:hAnsi="Times New Roman" w:cs="Times New Roman"/>
          <w:bCs/>
          <w:sz w:val="24"/>
          <w:szCs w:val="24"/>
        </w:rPr>
        <w:t>электронным изданием по каждой дисциплине и междисциплинарному курсу.</w:t>
      </w:r>
    </w:p>
    <w:p w:rsidR="00B40737" w:rsidRPr="00207F60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F60">
        <w:rPr>
          <w:rFonts w:ascii="Times New Roman" w:hAnsi="Times New Roman" w:cs="Times New Roman"/>
          <w:bCs/>
          <w:sz w:val="24"/>
          <w:szCs w:val="24"/>
        </w:rPr>
        <w:t xml:space="preserve">Библиотечный фонд колледжа обеспечен печатными и/или электронными изданиями основной и дополнительной литературы по дисциплинам всех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учебных </w:t>
      </w:r>
      <w:r w:rsidRPr="00207F60">
        <w:rPr>
          <w:rFonts w:ascii="Times New Roman" w:hAnsi="Times New Roman" w:cs="Times New Roman"/>
          <w:bCs/>
          <w:sz w:val="24"/>
          <w:szCs w:val="24"/>
        </w:rPr>
        <w:t>циклов, изданны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207F60">
        <w:rPr>
          <w:rFonts w:ascii="Times New Roman" w:hAnsi="Times New Roman" w:cs="Times New Roman"/>
          <w:bCs/>
          <w:sz w:val="24"/>
          <w:szCs w:val="24"/>
        </w:rPr>
        <w:t xml:space="preserve"> за последние 5 лет.</w:t>
      </w:r>
    </w:p>
    <w:p w:rsidR="00B40737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F60">
        <w:rPr>
          <w:rFonts w:ascii="Times New Roman" w:hAnsi="Times New Roman" w:cs="Times New Roman"/>
          <w:bCs/>
          <w:sz w:val="24"/>
          <w:szCs w:val="24"/>
        </w:rPr>
        <w:t>Библиотечный фонд помимо учебной литературы, включает официальные, справочно-библиографические и периодические издания в расчете 1-2 экземпляра на каждые 100обучающихся.</w:t>
      </w:r>
    </w:p>
    <w:p w:rsidR="00B40737" w:rsidRPr="00207F60" w:rsidRDefault="00B40737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737" w:rsidRPr="007356EC" w:rsidRDefault="00B40737" w:rsidP="007356EC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6A97">
        <w:rPr>
          <w:rFonts w:ascii="Times New Roman" w:hAnsi="Times New Roman" w:cs="Times New Roman"/>
          <w:b/>
          <w:bCs/>
          <w:iCs/>
          <w:sz w:val="24"/>
          <w:szCs w:val="24"/>
        </w:rPr>
        <w:t>Кадровое обеспечение учебного процесса</w:t>
      </w:r>
    </w:p>
    <w:p w:rsidR="00B40737" w:rsidRPr="00207F60" w:rsidRDefault="00B4073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F60">
        <w:rPr>
          <w:rFonts w:ascii="Times New Roman" w:hAnsi="Times New Roman" w:cs="Times New Roman"/>
          <w:bCs/>
          <w:sz w:val="24"/>
          <w:szCs w:val="24"/>
        </w:rPr>
        <w:t>Реализация ППССЗ обеспечивается инженерно-педагогическими кадрами колледжа, имеющими высшее</w:t>
      </w:r>
      <w:r w:rsidR="00ED6283">
        <w:rPr>
          <w:rFonts w:ascii="Times New Roman" w:hAnsi="Times New Roman" w:cs="Times New Roman"/>
          <w:bCs/>
          <w:sz w:val="24"/>
          <w:szCs w:val="24"/>
        </w:rPr>
        <w:t xml:space="preserve"> или среднее</w:t>
      </w:r>
      <w:r w:rsidRPr="00207F60">
        <w:rPr>
          <w:rFonts w:ascii="Times New Roman" w:hAnsi="Times New Roman" w:cs="Times New Roman"/>
          <w:bCs/>
          <w:sz w:val="24"/>
          <w:szCs w:val="24"/>
        </w:rPr>
        <w:t xml:space="preserve"> профессиональное образование, соответствующее профилю преподаваемой дисциплины или профессионального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B40737" w:rsidRPr="00051BFE" w:rsidRDefault="00B40737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6A97" w:rsidRPr="007356EC" w:rsidRDefault="00B40737" w:rsidP="007356EC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6A97">
        <w:rPr>
          <w:rFonts w:ascii="Times New Roman" w:hAnsi="Times New Roman" w:cs="Times New Roman"/>
          <w:b/>
          <w:bCs/>
          <w:iCs/>
          <w:sz w:val="24"/>
          <w:szCs w:val="24"/>
        </w:rPr>
        <w:t>Материально – техническое обеспечение учебного процесса</w:t>
      </w:r>
    </w:p>
    <w:p w:rsidR="00B40737" w:rsidRDefault="00E62356" w:rsidP="007356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74B">
        <w:rPr>
          <w:rFonts w:ascii="Times New Roman" w:hAnsi="Times New Roman" w:cs="Times New Roman"/>
          <w:bCs/>
          <w:sz w:val="24"/>
          <w:szCs w:val="24"/>
        </w:rPr>
        <w:t xml:space="preserve">Колледж располагает материально-технической базой, обеспечивающей проведение всех видов лабораторных работ и практических занятий, учебной практики, предусмотренных учебным планом </w:t>
      </w:r>
      <w:r>
        <w:rPr>
          <w:rFonts w:ascii="Times New Roman" w:hAnsi="Times New Roman" w:cs="Times New Roman"/>
          <w:bCs/>
          <w:sz w:val="24"/>
          <w:szCs w:val="24"/>
        </w:rPr>
        <w:t>колледжа</w:t>
      </w:r>
      <w:r w:rsidRPr="00BB574B">
        <w:rPr>
          <w:rFonts w:ascii="Times New Roman" w:hAnsi="Times New Roman" w:cs="Times New Roman"/>
          <w:bCs/>
          <w:sz w:val="24"/>
          <w:szCs w:val="24"/>
        </w:rPr>
        <w:t>. Материально-техническая база соответствует действующим санитарным и противопожарным нормам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B6A97" w:rsidRDefault="00BB6A97" w:rsidP="00C641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356" w:rsidRDefault="00E62356" w:rsidP="00C641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BFE">
        <w:rPr>
          <w:rFonts w:ascii="Times New Roman" w:hAnsi="Times New Roman" w:cs="Times New Roman"/>
          <w:b/>
          <w:bCs/>
          <w:sz w:val="24"/>
          <w:szCs w:val="24"/>
        </w:rPr>
        <w:t>Перечень кабинетов, лабораторий, мастерских и других помещений</w:t>
      </w:r>
    </w:p>
    <w:p w:rsidR="00E62356" w:rsidRPr="00E62356" w:rsidRDefault="00E62356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356">
        <w:rPr>
          <w:rFonts w:ascii="Times New Roman" w:hAnsi="Times New Roman" w:cs="Times New Roman"/>
          <w:b/>
          <w:bCs/>
          <w:sz w:val="24"/>
          <w:szCs w:val="24"/>
        </w:rPr>
        <w:t>Кабинеты:</w:t>
      </w:r>
    </w:p>
    <w:p w:rsidR="00BB6A97" w:rsidRPr="00BB6A97" w:rsidRDefault="00BB6A9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гуманитарных и социально-экономических дисциплин;</w:t>
      </w:r>
    </w:p>
    <w:p w:rsidR="00BB6A97" w:rsidRPr="00BB6A97" w:rsidRDefault="00BB6A9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иностранного языка;</w:t>
      </w:r>
    </w:p>
    <w:p w:rsidR="00BB6A97" w:rsidRPr="00BB6A97" w:rsidRDefault="00BB6A9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медико-биологических дисциплин;</w:t>
      </w:r>
    </w:p>
    <w:p w:rsidR="00BB6A97" w:rsidRPr="00BB6A97" w:rsidRDefault="00BB6A9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безопасности жизнедеятельности;</w:t>
      </w:r>
    </w:p>
    <w:p w:rsidR="00BB6A97" w:rsidRPr="00BB6A97" w:rsidRDefault="00BB6A9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эстетики, рисунка и живописи;</w:t>
      </w:r>
    </w:p>
    <w:p w:rsidR="00BB6A97" w:rsidRPr="00BB6A97" w:rsidRDefault="00BB6A9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гигиены и экологии человека;</w:t>
      </w:r>
    </w:p>
    <w:p w:rsidR="00BB6A97" w:rsidRPr="00BB6A97" w:rsidRDefault="00BB6A9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анатомии и физиологии человека, пластической анатомии;</w:t>
      </w:r>
    </w:p>
    <w:p w:rsidR="00BB6A97" w:rsidRPr="00BB6A97" w:rsidRDefault="00BB6A9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фармакологии;</w:t>
      </w:r>
    </w:p>
    <w:p w:rsidR="00BB6A97" w:rsidRPr="00BB6A97" w:rsidRDefault="00BB6A9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основ микробиологии и иммунологии</w:t>
      </w:r>
    </w:p>
    <w:p w:rsidR="00BB6A97" w:rsidRPr="00BB6A97" w:rsidRDefault="00BB6A97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кабинет инфекционной безопасности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B6A97">
        <w:rPr>
          <w:rFonts w:ascii="Times New Roman" w:hAnsi="Times New Roman" w:cs="Times New Roman"/>
          <w:b/>
          <w:bCs/>
          <w:sz w:val="24"/>
          <w:szCs w:val="24"/>
        </w:rPr>
        <w:t>Лаборатории: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информатики и информационно-коммуникационных технологий;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медико-биологическая;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технологии маникюра и художественного оформления ногтей;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технологии педикюра;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технологии косметических услуг;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технологии массажа и профилактической коррекции тела.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B6A97">
        <w:rPr>
          <w:rFonts w:ascii="Times New Roman" w:hAnsi="Times New Roman" w:cs="Times New Roman"/>
          <w:b/>
          <w:bCs/>
          <w:sz w:val="24"/>
          <w:szCs w:val="24"/>
        </w:rPr>
        <w:t>Мастерские: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салон эстетических, косметических услуг.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B6A97">
        <w:rPr>
          <w:rFonts w:ascii="Times New Roman" w:hAnsi="Times New Roman" w:cs="Times New Roman"/>
          <w:b/>
          <w:bCs/>
          <w:sz w:val="24"/>
          <w:szCs w:val="24"/>
        </w:rPr>
        <w:t>Спортивный комплекс: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тренажерные кабинеты;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открытый стадион широкого профиля с элементами полосы препятствий;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лыжная база;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электронный тир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B6A9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библиотека, читальный зал с выходом в сеть Интернет;</w:t>
      </w:r>
    </w:p>
    <w:p w:rsidR="00BB6A97" w:rsidRPr="00BB6A97" w:rsidRDefault="00BB6A97" w:rsidP="00C641CB">
      <w:pPr>
        <w:spacing w:after="0"/>
        <w:ind w:right="62" w:firstLine="567"/>
        <w:rPr>
          <w:rFonts w:ascii="Times New Roman" w:hAnsi="Times New Roman" w:cs="Times New Roman"/>
          <w:bCs/>
          <w:sz w:val="24"/>
          <w:szCs w:val="24"/>
        </w:rPr>
      </w:pPr>
      <w:r w:rsidRPr="00BB6A97">
        <w:rPr>
          <w:rFonts w:ascii="Times New Roman" w:hAnsi="Times New Roman" w:cs="Times New Roman"/>
          <w:bCs/>
          <w:sz w:val="24"/>
          <w:szCs w:val="24"/>
        </w:rPr>
        <w:t>актовый зал.</w:t>
      </w:r>
    </w:p>
    <w:p w:rsidR="00E62356" w:rsidRDefault="00E62356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356" w:rsidRPr="00BB6A97" w:rsidRDefault="00E62356" w:rsidP="00C641C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A97">
        <w:rPr>
          <w:rFonts w:ascii="Times New Roman" w:hAnsi="Times New Roman" w:cs="Times New Roman"/>
          <w:b/>
          <w:bCs/>
          <w:sz w:val="24"/>
          <w:szCs w:val="24"/>
        </w:rPr>
        <w:t>Реализация элементов дистанционного и электронного обучения по ППССЗ</w:t>
      </w:r>
    </w:p>
    <w:p w:rsidR="00E62356" w:rsidRDefault="00E62356" w:rsidP="00C641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356" w:rsidRPr="00A217E0" w:rsidRDefault="00E62356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7E0">
        <w:rPr>
          <w:rFonts w:ascii="Times New Roman" w:hAnsi="Times New Roman" w:cs="Times New Roman"/>
          <w:bCs/>
          <w:sz w:val="24"/>
          <w:szCs w:val="24"/>
        </w:rPr>
        <w:t>При реализации ППССЗ по специальности может быть использовано электронное обучение, т.е. ведение образовательной деятельности с применением содержащейся в базах данных и используемой при реализации образовательной программы информации. Колледж обеспечивает передачу по линиям связи указанной информации и взаимодействие обучающихся и педагогических работников.</w:t>
      </w:r>
    </w:p>
    <w:p w:rsidR="00E62356" w:rsidRPr="00A217E0" w:rsidRDefault="00E62356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7E0">
        <w:rPr>
          <w:rFonts w:ascii="Times New Roman" w:hAnsi="Times New Roman" w:cs="Times New Roman"/>
          <w:bCs/>
          <w:sz w:val="24"/>
          <w:szCs w:val="24"/>
        </w:rPr>
        <w:t>Дистанционные образовательные технологии реализуются с применением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17E0">
        <w:rPr>
          <w:rFonts w:ascii="Times New Roman" w:hAnsi="Times New Roman" w:cs="Times New Roman"/>
          <w:bCs/>
          <w:sz w:val="24"/>
          <w:szCs w:val="24"/>
        </w:rPr>
        <w:t>информационно-телекоммуникационных сетей при опосредованном (на расстоянии)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17E0">
        <w:rPr>
          <w:rFonts w:ascii="Times New Roman" w:hAnsi="Times New Roman" w:cs="Times New Roman"/>
          <w:bCs/>
          <w:sz w:val="24"/>
          <w:szCs w:val="24"/>
        </w:rPr>
        <w:t>взаимодействии обучающихся и педагогических работников.</w:t>
      </w:r>
    </w:p>
    <w:p w:rsidR="00E62356" w:rsidRPr="00A217E0" w:rsidRDefault="00E62356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7E0">
        <w:rPr>
          <w:rFonts w:ascii="Times New Roman" w:hAnsi="Times New Roman" w:cs="Times New Roman"/>
          <w:bCs/>
          <w:sz w:val="24"/>
          <w:szCs w:val="24"/>
        </w:rPr>
        <w:t>Для реализации указанных информационных технологий в колледже функционирует портал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дистанционного обучения</w:t>
      </w:r>
      <w:r w:rsidRPr="00A217E0">
        <w:rPr>
          <w:rFonts w:ascii="Times New Roman" w:hAnsi="Times New Roman" w:cs="Times New Roman"/>
          <w:bCs/>
          <w:sz w:val="24"/>
          <w:szCs w:val="24"/>
        </w:rPr>
        <w:t xml:space="preserve">. Доступом к порталу </w:t>
      </w:r>
      <w:r>
        <w:rPr>
          <w:rFonts w:ascii="Times New Roman" w:hAnsi="Times New Roman" w:cs="Times New Roman"/>
          <w:bCs/>
          <w:sz w:val="24"/>
          <w:szCs w:val="24"/>
        </w:rPr>
        <w:t>дистанционного обучения</w:t>
      </w:r>
      <w:r w:rsidRPr="00A217E0">
        <w:rPr>
          <w:rFonts w:ascii="Times New Roman" w:hAnsi="Times New Roman" w:cs="Times New Roman"/>
          <w:bCs/>
          <w:sz w:val="24"/>
          <w:szCs w:val="24"/>
        </w:rPr>
        <w:t xml:space="preserve"> обеспечены все,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студенты, </w:t>
      </w:r>
      <w:r w:rsidRPr="00A217E0">
        <w:rPr>
          <w:rFonts w:ascii="Times New Roman" w:hAnsi="Times New Roman" w:cs="Times New Roman"/>
          <w:bCs/>
          <w:sz w:val="24"/>
          <w:szCs w:val="24"/>
        </w:rPr>
        <w:t>обучающиеся по специальности в целях организации самостоятельной работы, независимого контроля знаний и использования учебно-методических материалов по дисциплинам, профессиональным модулям, размещенных на данном электронном ресурсе.</w:t>
      </w:r>
    </w:p>
    <w:p w:rsidR="00E62356" w:rsidRPr="00A217E0" w:rsidRDefault="00E62356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7E0">
        <w:rPr>
          <w:rFonts w:ascii="Times New Roman" w:hAnsi="Times New Roman" w:cs="Times New Roman"/>
          <w:bCs/>
          <w:sz w:val="24"/>
          <w:szCs w:val="24"/>
        </w:rPr>
        <w:lastRenderedPageBreak/>
        <w:t>Развитие электронной образовательной среды, которая базируется на системе</w:t>
      </w:r>
      <w:r w:rsidR="00815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17E0">
        <w:rPr>
          <w:rFonts w:ascii="Times New Roman" w:hAnsi="Times New Roman" w:cs="Times New Roman"/>
          <w:bCs/>
          <w:sz w:val="24"/>
          <w:szCs w:val="24"/>
        </w:rPr>
        <w:t>дистанционного обучения Moodle, позволяет создавать и хранить электронные учебные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17E0">
        <w:rPr>
          <w:rFonts w:ascii="Times New Roman" w:hAnsi="Times New Roman" w:cs="Times New Roman"/>
          <w:bCs/>
          <w:sz w:val="24"/>
          <w:szCs w:val="24"/>
        </w:rPr>
        <w:t>материалы и задавать последовательность их изучения. Благодаря тому, что доступ к Moodle осуществляется через Интернет или другие сети, студенты могут работать с учебно-методическим материалом в собственном темпе и из любой точки доступа.</w:t>
      </w:r>
    </w:p>
    <w:p w:rsidR="00E62356" w:rsidRPr="00A217E0" w:rsidRDefault="00E62356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7E0">
        <w:rPr>
          <w:rFonts w:ascii="Times New Roman" w:hAnsi="Times New Roman" w:cs="Times New Roman"/>
          <w:bCs/>
          <w:sz w:val="24"/>
          <w:szCs w:val="24"/>
        </w:rPr>
        <w:t>Электронный формат позволяет использовать в качестве учебных и методических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17E0">
        <w:rPr>
          <w:rFonts w:ascii="Times New Roman" w:hAnsi="Times New Roman" w:cs="Times New Roman"/>
          <w:bCs/>
          <w:sz w:val="24"/>
          <w:szCs w:val="24"/>
        </w:rPr>
        <w:t>материалов не только тексты, но и интерактивные ресурсы любого формата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217E0">
        <w:rPr>
          <w:rFonts w:ascii="Times New Roman" w:hAnsi="Times New Roman" w:cs="Times New Roman"/>
          <w:bCs/>
          <w:sz w:val="24"/>
          <w:szCs w:val="24"/>
        </w:rPr>
        <w:t>Контроль качества обучения может организовываться в автоматическом формате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62356" w:rsidRPr="00A217E0" w:rsidRDefault="00E62356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7E0">
        <w:rPr>
          <w:rFonts w:ascii="Times New Roman" w:hAnsi="Times New Roman" w:cs="Times New Roman"/>
          <w:bCs/>
          <w:sz w:val="24"/>
          <w:szCs w:val="24"/>
        </w:rPr>
        <w:t>Единая электронная образовательная среда колледжа ориентирована на совместную</w:t>
      </w:r>
      <w:r w:rsidR="00F85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17E0">
        <w:rPr>
          <w:rFonts w:ascii="Times New Roman" w:hAnsi="Times New Roman" w:cs="Times New Roman"/>
          <w:bCs/>
          <w:sz w:val="24"/>
          <w:szCs w:val="24"/>
        </w:rPr>
        <w:t>работу преподавателя и студента. При этом обучение осуществляется как асинхронно, когда каждый обучающийся изучает материал в собственном темпе, так и в режиме реального времени, через организацию он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217E0">
        <w:rPr>
          <w:rFonts w:ascii="Times New Roman" w:hAnsi="Times New Roman" w:cs="Times New Roman"/>
          <w:bCs/>
          <w:sz w:val="24"/>
          <w:szCs w:val="24"/>
        </w:rPr>
        <w:t>лайн лекций и семинаров, текущего, рубежного и итогового интерактивного тестирования.</w:t>
      </w:r>
    </w:p>
    <w:p w:rsidR="00E62356" w:rsidRPr="00A217E0" w:rsidRDefault="00E62356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7E0">
        <w:rPr>
          <w:rFonts w:ascii="Times New Roman" w:hAnsi="Times New Roman" w:cs="Times New Roman"/>
          <w:bCs/>
          <w:sz w:val="24"/>
          <w:szCs w:val="24"/>
        </w:rPr>
        <w:t>В результате использования элементов дистанционного обучения создается и хранится портфолио каждого обучающегося: все сданные им работы, оценки и комментарии преподавателя, сообщения в форуме, что позволяет контролировать активность студентов, время их учебной самостоятельной работы в сети. В ходе сбора такой статистики по студентам проводится анализ качества усвоения материала той или иной учебной темы, а затем, с учетом этого, предлагается материал для дальнейшего (дополнительного) изучения.</w:t>
      </w:r>
    </w:p>
    <w:p w:rsidR="00815544" w:rsidRDefault="00E62356" w:rsidP="00C64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815544" w:rsidSect="00F2479C">
          <w:pgSz w:w="11906" w:h="16838"/>
          <w:pgMar w:top="851" w:right="851" w:bottom="907" w:left="1701" w:header="709" w:footer="119" w:gutter="0"/>
          <w:pgNumType w:start="4"/>
          <w:cols w:space="708"/>
          <w:docGrid w:linePitch="360"/>
        </w:sectPr>
      </w:pPr>
      <w:r w:rsidRPr="00A217E0">
        <w:rPr>
          <w:rFonts w:ascii="Times New Roman" w:hAnsi="Times New Roman" w:cs="Times New Roman"/>
          <w:bCs/>
          <w:sz w:val="24"/>
          <w:szCs w:val="24"/>
        </w:rPr>
        <w:t>Таким образом, образовательная программа реализуется с использованием современных образовательных и дистанционных технологий таких, как применение информационных технологий в учебном процессе, свободный доступ в сеть Интернет, предоставление учебных материалов в электронном виде, использование мультимедийных с</w:t>
      </w:r>
      <w:r w:rsidR="00815544">
        <w:rPr>
          <w:rFonts w:ascii="Times New Roman" w:hAnsi="Times New Roman" w:cs="Times New Roman"/>
          <w:bCs/>
          <w:sz w:val="24"/>
          <w:szCs w:val="24"/>
        </w:rPr>
        <w:t>редств.</w:t>
      </w:r>
    </w:p>
    <w:p w:rsidR="00437833" w:rsidRPr="00884292" w:rsidRDefault="00437833" w:rsidP="0081554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437833" w:rsidRPr="00884292" w:rsidSect="00815544"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5BB" w:rsidRDefault="00FC05BB" w:rsidP="00C641CB">
      <w:pPr>
        <w:spacing w:after="0" w:line="240" w:lineRule="auto"/>
      </w:pPr>
      <w:r>
        <w:separator/>
      </w:r>
    </w:p>
  </w:endnote>
  <w:endnote w:type="continuationSeparator" w:id="0">
    <w:p w:rsidR="00FC05BB" w:rsidRDefault="00FC05BB" w:rsidP="00C6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16123"/>
      <w:docPartObj>
        <w:docPartGallery w:val="Page Numbers (Bottom of Page)"/>
        <w:docPartUnique/>
      </w:docPartObj>
    </w:sdtPr>
    <w:sdtContent>
      <w:p w:rsidR="00F2479C" w:rsidRDefault="00F2479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E2">
          <w:rPr>
            <w:noProof/>
          </w:rPr>
          <w:t>4</w:t>
        </w:r>
        <w:r>
          <w:fldChar w:fldCharType="end"/>
        </w:r>
      </w:p>
    </w:sdtContent>
  </w:sdt>
  <w:p w:rsidR="00152DB5" w:rsidRPr="00C641CB" w:rsidRDefault="00152DB5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5BB" w:rsidRDefault="00FC05BB" w:rsidP="00C641CB">
      <w:pPr>
        <w:spacing w:after="0" w:line="240" w:lineRule="auto"/>
      </w:pPr>
      <w:r>
        <w:separator/>
      </w:r>
    </w:p>
  </w:footnote>
  <w:footnote w:type="continuationSeparator" w:id="0">
    <w:p w:rsidR="00FC05BB" w:rsidRDefault="00FC05BB" w:rsidP="00C64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5E"/>
    <w:multiLevelType w:val="hybridMultilevel"/>
    <w:tmpl w:val="65E444E2"/>
    <w:lvl w:ilvl="0" w:tplc="04B4CF9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2FA0"/>
    <w:multiLevelType w:val="multilevel"/>
    <w:tmpl w:val="2E165F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167B0E"/>
    <w:multiLevelType w:val="multilevel"/>
    <w:tmpl w:val="B3869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515E87"/>
    <w:multiLevelType w:val="hybridMultilevel"/>
    <w:tmpl w:val="60B0AD0E"/>
    <w:lvl w:ilvl="0" w:tplc="74FA310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273C3"/>
    <w:multiLevelType w:val="hybridMultilevel"/>
    <w:tmpl w:val="76564074"/>
    <w:lvl w:ilvl="0" w:tplc="E098A6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56C3A"/>
    <w:multiLevelType w:val="multilevel"/>
    <w:tmpl w:val="615C9C5C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0608D4"/>
    <w:multiLevelType w:val="hybridMultilevel"/>
    <w:tmpl w:val="42787CB0"/>
    <w:lvl w:ilvl="0" w:tplc="F0FA59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8194F"/>
    <w:multiLevelType w:val="multilevel"/>
    <w:tmpl w:val="A90E283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EA56B7"/>
    <w:multiLevelType w:val="multilevel"/>
    <w:tmpl w:val="615C9C5C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4620E30"/>
    <w:multiLevelType w:val="hybridMultilevel"/>
    <w:tmpl w:val="D4CC487C"/>
    <w:lvl w:ilvl="0" w:tplc="0A4C5D0C">
      <w:start w:val="1"/>
      <w:numFmt w:val="bullet"/>
      <w:lvlText w:val="–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E8B6AA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349C0C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A02D1A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ED4B0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9E8C6A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B4A8A0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2CF92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4D6B4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D6883"/>
    <w:multiLevelType w:val="hybridMultilevel"/>
    <w:tmpl w:val="A950E4A4"/>
    <w:lvl w:ilvl="0" w:tplc="E8DA83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04696"/>
    <w:multiLevelType w:val="hybridMultilevel"/>
    <w:tmpl w:val="47FC1308"/>
    <w:lvl w:ilvl="0" w:tplc="85C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D0701"/>
    <w:multiLevelType w:val="hybridMultilevel"/>
    <w:tmpl w:val="CE529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2669B"/>
    <w:multiLevelType w:val="hybridMultilevel"/>
    <w:tmpl w:val="543A94D2"/>
    <w:lvl w:ilvl="0" w:tplc="65BC619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E3E53"/>
    <w:multiLevelType w:val="multilevel"/>
    <w:tmpl w:val="615C9C5C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AC85A31"/>
    <w:multiLevelType w:val="hybridMultilevel"/>
    <w:tmpl w:val="15EEC586"/>
    <w:lvl w:ilvl="0" w:tplc="DE4ED9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0093B"/>
    <w:multiLevelType w:val="hybridMultilevel"/>
    <w:tmpl w:val="6896C038"/>
    <w:lvl w:ilvl="0" w:tplc="BD2E39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944A0"/>
    <w:multiLevelType w:val="multilevel"/>
    <w:tmpl w:val="068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23484"/>
    <w:multiLevelType w:val="hybridMultilevel"/>
    <w:tmpl w:val="98E64B4A"/>
    <w:lvl w:ilvl="0" w:tplc="1C6838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93855"/>
    <w:multiLevelType w:val="hybridMultilevel"/>
    <w:tmpl w:val="85384CCA"/>
    <w:lvl w:ilvl="0" w:tplc="07EEAD0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C5F35"/>
    <w:multiLevelType w:val="hybridMultilevel"/>
    <w:tmpl w:val="2C6C9CAA"/>
    <w:lvl w:ilvl="0" w:tplc="97CC0D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9184A"/>
    <w:multiLevelType w:val="hybridMultilevel"/>
    <w:tmpl w:val="5F3CF414"/>
    <w:lvl w:ilvl="0" w:tplc="EFAAD88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E76811"/>
    <w:multiLevelType w:val="hybridMultilevel"/>
    <w:tmpl w:val="4EF68FC6"/>
    <w:lvl w:ilvl="0" w:tplc="6B425FD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F7370"/>
    <w:multiLevelType w:val="hybridMultilevel"/>
    <w:tmpl w:val="F3443604"/>
    <w:lvl w:ilvl="0" w:tplc="3CA27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412C8"/>
    <w:multiLevelType w:val="hybridMultilevel"/>
    <w:tmpl w:val="810E9952"/>
    <w:lvl w:ilvl="0" w:tplc="9E0E0D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EA1064B"/>
    <w:multiLevelType w:val="multilevel"/>
    <w:tmpl w:val="615C9C5C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273239E"/>
    <w:multiLevelType w:val="multilevel"/>
    <w:tmpl w:val="5BE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46B73"/>
    <w:multiLevelType w:val="hybridMultilevel"/>
    <w:tmpl w:val="696A96E2"/>
    <w:lvl w:ilvl="0" w:tplc="D5387C2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A5D41"/>
    <w:multiLevelType w:val="hybridMultilevel"/>
    <w:tmpl w:val="9EF804FE"/>
    <w:lvl w:ilvl="0" w:tplc="DA102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26DF2"/>
    <w:multiLevelType w:val="multilevel"/>
    <w:tmpl w:val="615C9C5C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27D65E3"/>
    <w:multiLevelType w:val="hybridMultilevel"/>
    <w:tmpl w:val="C08EB77C"/>
    <w:lvl w:ilvl="0" w:tplc="5518D4D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A778C"/>
    <w:multiLevelType w:val="multilevel"/>
    <w:tmpl w:val="615C9C5C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6DF206D"/>
    <w:multiLevelType w:val="hybridMultilevel"/>
    <w:tmpl w:val="D4F2C5E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FC6302"/>
    <w:multiLevelType w:val="multilevel"/>
    <w:tmpl w:val="DDB285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872A03"/>
    <w:multiLevelType w:val="hybridMultilevel"/>
    <w:tmpl w:val="A22CE41E"/>
    <w:lvl w:ilvl="0" w:tplc="0A7486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2744A"/>
    <w:multiLevelType w:val="hybridMultilevel"/>
    <w:tmpl w:val="85D6D0EE"/>
    <w:lvl w:ilvl="0" w:tplc="B4B4EC6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8"/>
  </w:num>
  <w:num w:numId="7">
    <w:abstractNumId w:val="30"/>
  </w:num>
  <w:num w:numId="8">
    <w:abstractNumId w:val="20"/>
  </w:num>
  <w:num w:numId="9">
    <w:abstractNumId w:val="2"/>
  </w:num>
  <w:num w:numId="10">
    <w:abstractNumId w:val="16"/>
  </w:num>
  <w:num w:numId="11">
    <w:abstractNumId w:val="22"/>
  </w:num>
  <w:num w:numId="12">
    <w:abstractNumId w:val="18"/>
  </w:num>
  <w:num w:numId="13">
    <w:abstractNumId w:val="10"/>
  </w:num>
  <w:num w:numId="14">
    <w:abstractNumId w:val="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35"/>
  </w:num>
  <w:num w:numId="19">
    <w:abstractNumId w:val="27"/>
  </w:num>
  <w:num w:numId="20">
    <w:abstractNumId w:val="0"/>
  </w:num>
  <w:num w:numId="21">
    <w:abstractNumId w:val="6"/>
  </w:num>
  <w:num w:numId="22">
    <w:abstractNumId w:val="34"/>
  </w:num>
  <w:num w:numId="23">
    <w:abstractNumId w:val="3"/>
  </w:num>
  <w:num w:numId="24">
    <w:abstractNumId w:val="13"/>
  </w:num>
  <w:num w:numId="25">
    <w:abstractNumId w:val="19"/>
  </w:num>
  <w:num w:numId="26">
    <w:abstractNumId w:val="5"/>
  </w:num>
  <w:num w:numId="27">
    <w:abstractNumId w:val="29"/>
  </w:num>
  <w:num w:numId="28">
    <w:abstractNumId w:val="14"/>
  </w:num>
  <w:num w:numId="29">
    <w:abstractNumId w:val="11"/>
  </w:num>
  <w:num w:numId="30">
    <w:abstractNumId w:val="8"/>
  </w:num>
  <w:num w:numId="31">
    <w:abstractNumId w:val="31"/>
  </w:num>
  <w:num w:numId="32">
    <w:abstractNumId w:val="25"/>
  </w:num>
  <w:num w:numId="33">
    <w:abstractNumId w:val="12"/>
  </w:num>
  <w:num w:numId="34">
    <w:abstractNumId w:val="33"/>
  </w:num>
  <w:num w:numId="35">
    <w:abstractNumId w:val="9"/>
  </w:num>
  <w:num w:numId="36">
    <w:abstractNumId w:val="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0B"/>
    <w:rsid w:val="00003E36"/>
    <w:rsid w:val="000221C5"/>
    <w:rsid w:val="000279E4"/>
    <w:rsid w:val="000410AB"/>
    <w:rsid w:val="000466E5"/>
    <w:rsid w:val="00052534"/>
    <w:rsid w:val="00055892"/>
    <w:rsid w:val="00057F18"/>
    <w:rsid w:val="0006719F"/>
    <w:rsid w:val="00067C74"/>
    <w:rsid w:val="000729AD"/>
    <w:rsid w:val="00094819"/>
    <w:rsid w:val="000C31E4"/>
    <w:rsid w:val="000C7A99"/>
    <w:rsid w:val="00105EC8"/>
    <w:rsid w:val="00106525"/>
    <w:rsid w:val="00125D17"/>
    <w:rsid w:val="001339F2"/>
    <w:rsid w:val="00152DB5"/>
    <w:rsid w:val="00192413"/>
    <w:rsid w:val="001979B3"/>
    <w:rsid w:val="001A5BBC"/>
    <w:rsid w:val="001B3F0F"/>
    <w:rsid w:val="001C279F"/>
    <w:rsid w:val="001C4910"/>
    <w:rsid w:val="001E1626"/>
    <w:rsid w:val="001E44F5"/>
    <w:rsid w:val="001F359D"/>
    <w:rsid w:val="002037AB"/>
    <w:rsid w:val="00203A95"/>
    <w:rsid w:val="00205F7A"/>
    <w:rsid w:val="00211791"/>
    <w:rsid w:val="0028728A"/>
    <w:rsid w:val="002B3690"/>
    <w:rsid w:val="002B7FE4"/>
    <w:rsid w:val="002D028A"/>
    <w:rsid w:val="0030364C"/>
    <w:rsid w:val="00304B28"/>
    <w:rsid w:val="00321665"/>
    <w:rsid w:val="003227C1"/>
    <w:rsid w:val="00331E1F"/>
    <w:rsid w:val="00394293"/>
    <w:rsid w:val="003F3171"/>
    <w:rsid w:val="00437833"/>
    <w:rsid w:val="00462B0E"/>
    <w:rsid w:val="00480402"/>
    <w:rsid w:val="0049670B"/>
    <w:rsid w:val="00497918"/>
    <w:rsid w:val="004B1ED7"/>
    <w:rsid w:val="004B5057"/>
    <w:rsid w:val="004E0737"/>
    <w:rsid w:val="004E4338"/>
    <w:rsid w:val="004E7B7C"/>
    <w:rsid w:val="004F5139"/>
    <w:rsid w:val="00501A4B"/>
    <w:rsid w:val="005060CB"/>
    <w:rsid w:val="005249D4"/>
    <w:rsid w:val="00546705"/>
    <w:rsid w:val="00560975"/>
    <w:rsid w:val="00573D1D"/>
    <w:rsid w:val="005F6BBA"/>
    <w:rsid w:val="00604282"/>
    <w:rsid w:val="006071DA"/>
    <w:rsid w:val="0062272D"/>
    <w:rsid w:val="006243A6"/>
    <w:rsid w:val="0065231B"/>
    <w:rsid w:val="0066204B"/>
    <w:rsid w:val="006622BF"/>
    <w:rsid w:val="006667A2"/>
    <w:rsid w:val="00693488"/>
    <w:rsid w:val="006970B5"/>
    <w:rsid w:val="00697EF1"/>
    <w:rsid w:val="006A315F"/>
    <w:rsid w:val="006B5209"/>
    <w:rsid w:val="006C4F97"/>
    <w:rsid w:val="006C7522"/>
    <w:rsid w:val="00706FF3"/>
    <w:rsid w:val="0071171F"/>
    <w:rsid w:val="007356EC"/>
    <w:rsid w:val="0074153C"/>
    <w:rsid w:val="00746C99"/>
    <w:rsid w:val="007537F9"/>
    <w:rsid w:val="00772CB2"/>
    <w:rsid w:val="007A3074"/>
    <w:rsid w:val="007D2BDA"/>
    <w:rsid w:val="007E0AE6"/>
    <w:rsid w:val="007E4421"/>
    <w:rsid w:val="007F4AC8"/>
    <w:rsid w:val="00805571"/>
    <w:rsid w:val="00815544"/>
    <w:rsid w:val="0083082B"/>
    <w:rsid w:val="00855240"/>
    <w:rsid w:val="00884292"/>
    <w:rsid w:val="008935C2"/>
    <w:rsid w:val="008C6106"/>
    <w:rsid w:val="008C741A"/>
    <w:rsid w:val="008D44BA"/>
    <w:rsid w:val="008D7717"/>
    <w:rsid w:val="00921AEE"/>
    <w:rsid w:val="00961568"/>
    <w:rsid w:val="00975AB6"/>
    <w:rsid w:val="00985FC1"/>
    <w:rsid w:val="009B2533"/>
    <w:rsid w:val="009B3CB2"/>
    <w:rsid w:val="009B5871"/>
    <w:rsid w:val="009C7DAD"/>
    <w:rsid w:val="009D7AB8"/>
    <w:rsid w:val="009E5C73"/>
    <w:rsid w:val="00A131B0"/>
    <w:rsid w:val="00A145E5"/>
    <w:rsid w:val="00A152D3"/>
    <w:rsid w:val="00A166E2"/>
    <w:rsid w:val="00A368BE"/>
    <w:rsid w:val="00A505DA"/>
    <w:rsid w:val="00A50FB1"/>
    <w:rsid w:val="00A62BCB"/>
    <w:rsid w:val="00A76DB1"/>
    <w:rsid w:val="00A77AE5"/>
    <w:rsid w:val="00A84DC5"/>
    <w:rsid w:val="00AA2E8B"/>
    <w:rsid w:val="00AB18A1"/>
    <w:rsid w:val="00AC54A1"/>
    <w:rsid w:val="00AE3033"/>
    <w:rsid w:val="00AE32AE"/>
    <w:rsid w:val="00AE3689"/>
    <w:rsid w:val="00AE6B19"/>
    <w:rsid w:val="00B13C98"/>
    <w:rsid w:val="00B21543"/>
    <w:rsid w:val="00B21CEF"/>
    <w:rsid w:val="00B33B20"/>
    <w:rsid w:val="00B40737"/>
    <w:rsid w:val="00B44E21"/>
    <w:rsid w:val="00B47AB6"/>
    <w:rsid w:val="00B523EF"/>
    <w:rsid w:val="00B95901"/>
    <w:rsid w:val="00B960DB"/>
    <w:rsid w:val="00BB6A97"/>
    <w:rsid w:val="00BD5430"/>
    <w:rsid w:val="00BF5879"/>
    <w:rsid w:val="00BF5E59"/>
    <w:rsid w:val="00C03A08"/>
    <w:rsid w:val="00C239A3"/>
    <w:rsid w:val="00C37679"/>
    <w:rsid w:val="00C37C0B"/>
    <w:rsid w:val="00C527CC"/>
    <w:rsid w:val="00C55C80"/>
    <w:rsid w:val="00C56D50"/>
    <w:rsid w:val="00C61B0B"/>
    <w:rsid w:val="00C6394D"/>
    <w:rsid w:val="00C641CB"/>
    <w:rsid w:val="00C660DA"/>
    <w:rsid w:val="00C75A84"/>
    <w:rsid w:val="00C85F8C"/>
    <w:rsid w:val="00C86CE4"/>
    <w:rsid w:val="00C91BC0"/>
    <w:rsid w:val="00CB2B2D"/>
    <w:rsid w:val="00CC5C1B"/>
    <w:rsid w:val="00CE5626"/>
    <w:rsid w:val="00CE64C3"/>
    <w:rsid w:val="00CF522E"/>
    <w:rsid w:val="00D168EA"/>
    <w:rsid w:val="00D31344"/>
    <w:rsid w:val="00D42A1F"/>
    <w:rsid w:val="00D469F1"/>
    <w:rsid w:val="00D74240"/>
    <w:rsid w:val="00D75856"/>
    <w:rsid w:val="00D90BF2"/>
    <w:rsid w:val="00D9484E"/>
    <w:rsid w:val="00DA0128"/>
    <w:rsid w:val="00DA65A4"/>
    <w:rsid w:val="00DB4128"/>
    <w:rsid w:val="00DB6D76"/>
    <w:rsid w:val="00DB78AB"/>
    <w:rsid w:val="00DC2938"/>
    <w:rsid w:val="00DC6E00"/>
    <w:rsid w:val="00DD1851"/>
    <w:rsid w:val="00E0363E"/>
    <w:rsid w:val="00E11F3D"/>
    <w:rsid w:val="00E40F37"/>
    <w:rsid w:val="00E62356"/>
    <w:rsid w:val="00E6560A"/>
    <w:rsid w:val="00E9353D"/>
    <w:rsid w:val="00EB11FD"/>
    <w:rsid w:val="00EC632B"/>
    <w:rsid w:val="00ED1403"/>
    <w:rsid w:val="00ED3975"/>
    <w:rsid w:val="00ED6283"/>
    <w:rsid w:val="00EF0A1E"/>
    <w:rsid w:val="00EF1164"/>
    <w:rsid w:val="00F00C27"/>
    <w:rsid w:val="00F043AE"/>
    <w:rsid w:val="00F21A1C"/>
    <w:rsid w:val="00F2479C"/>
    <w:rsid w:val="00F24812"/>
    <w:rsid w:val="00F45E1E"/>
    <w:rsid w:val="00F53AC9"/>
    <w:rsid w:val="00F85AAA"/>
    <w:rsid w:val="00F85BE4"/>
    <w:rsid w:val="00F92E6D"/>
    <w:rsid w:val="00FB4769"/>
    <w:rsid w:val="00FC0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4D95E"/>
  <w15:docId w15:val="{23277158-65C9-4E10-88D3-F5FEE89B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0B"/>
  </w:style>
  <w:style w:type="paragraph" w:styleId="1">
    <w:name w:val="heading 1"/>
    <w:next w:val="a"/>
    <w:link w:val="10"/>
    <w:uiPriority w:val="99"/>
    <w:qFormat/>
    <w:rsid w:val="00560975"/>
    <w:pPr>
      <w:keepNext/>
      <w:keepLines/>
      <w:spacing w:after="14" w:line="268" w:lineRule="auto"/>
      <w:ind w:left="2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B0B"/>
    <w:pPr>
      <w:ind w:left="720"/>
      <w:contextualSpacing/>
    </w:pPr>
  </w:style>
  <w:style w:type="character" w:customStyle="1" w:styleId="submenu-table">
    <w:name w:val="submenu-table"/>
    <w:basedOn w:val="a0"/>
    <w:rsid w:val="00C61B0B"/>
  </w:style>
  <w:style w:type="paragraph" w:styleId="a4">
    <w:name w:val="No Spacing"/>
    <w:uiPriority w:val="1"/>
    <w:qFormat/>
    <w:rsid w:val="00AE3689"/>
    <w:pPr>
      <w:spacing w:after="0" w:line="240" w:lineRule="auto"/>
    </w:pPr>
  </w:style>
  <w:style w:type="table" w:styleId="a5">
    <w:name w:val="Table Grid"/>
    <w:basedOn w:val="a1"/>
    <w:uiPriority w:val="59"/>
    <w:rsid w:val="00C91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ustify2">
    <w:name w:val="justify2"/>
    <w:basedOn w:val="a"/>
    <w:rsid w:val="006C75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C7522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A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5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4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41CB"/>
  </w:style>
  <w:style w:type="paragraph" w:styleId="aa">
    <w:name w:val="footer"/>
    <w:basedOn w:val="a"/>
    <w:link w:val="ab"/>
    <w:uiPriority w:val="99"/>
    <w:unhideWhenUsed/>
    <w:rsid w:val="00C64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41CB"/>
  </w:style>
  <w:style w:type="character" w:customStyle="1" w:styleId="10">
    <w:name w:val="Заголовок 1 Знак"/>
    <w:basedOn w:val="a0"/>
    <w:link w:val="1"/>
    <w:uiPriority w:val="99"/>
    <w:rsid w:val="00560975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6670</Words>
  <Characters>38020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IVPEK</Company>
  <LinksUpToDate>false</LinksUpToDate>
  <CharactersWithSpaces>44601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Сиднева</dc:creator>
  <cp:keywords/>
  <dc:description/>
  <cp:lastModifiedBy>Информатика</cp:lastModifiedBy>
  <cp:revision>3</cp:revision>
  <cp:lastPrinted>2021-04-27T13:07:00Z</cp:lastPrinted>
  <dcterms:created xsi:type="dcterms:W3CDTF">2021-04-27T13:21:00Z</dcterms:created>
  <dcterms:modified xsi:type="dcterms:W3CDTF">2021-04-27T13:21:00Z</dcterms:modified>
</cp:coreProperties>
</file>